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43ED" w14:textId="77777777" w:rsidR="00BF066C" w:rsidRDefault="00000000">
      <w:pPr>
        <w:ind w:firstLineChars="200" w:firstLine="723"/>
        <w:jc w:val="center"/>
        <w:rPr>
          <w:rFonts w:ascii="宋体" w:eastAsia="宋体" w:hAnsi="宋体" w:cs="宋体"/>
          <w:b/>
          <w:sz w:val="36"/>
          <w:szCs w:val="36"/>
        </w:rPr>
      </w:pPr>
      <w:r>
        <w:rPr>
          <w:rFonts w:ascii="宋体" w:eastAsia="宋体" w:hAnsi="宋体" w:cs="宋体" w:hint="eastAsia"/>
          <w:b/>
          <w:sz w:val="36"/>
          <w:szCs w:val="36"/>
        </w:rPr>
        <w:t>（教室多媒体设备及其他）详细参数</w:t>
      </w:r>
    </w:p>
    <w:tbl>
      <w:tblPr>
        <w:tblStyle w:val="a9"/>
        <w:tblW w:w="9870" w:type="dxa"/>
        <w:tblInd w:w="-516" w:type="dxa"/>
        <w:tblLayout w:type="fixed"/>
        <w:tblLook w:val="04A0" w:firstRow="1" w:lastRow="0" w:firstColumn="1" w:lastColumn="0" w:noHBand="0" w:noVBand="1"/>
      </w:tblPr>
      <w:tblGrid>
        <w:gridCol w:w="615"/>
        <w:gridCol w:w="1260"/>
        <w:gridCol w:w="1076"/>
        <w:gridCol w:w="2929"/>
        <w:gridCol w:w="825"/>
        <w:gridCol w:w="930"/>
        <w:gridCol w:w="720"/>
        <w:gridCol w:w="1515"/>
      </w:tblGrid>
      <w:tr w:rsidR="00BF066C" w14:paraId="3E536FA4" w14:textId="77777777">
        <w:tc>
          <w:tcPr>
            <w:tcW w:w="615" w:type="dxa"/>
            <w:vAlign w:val="center"/>
          </w:tcPr>
          <w:p w14:paraId="4D43A593" w14:textId="77777777" w:rsidR="00BF066C" w:rsidRDefault="00000000">
            <w:pPr>
              <w:jc w:val="center"/>
              <w:rPr>
                <w:rFonts w:ascii="宋体" w:eastAsia="宋体" w:hAnsi="宋体" w:cs="宋体"/>
              </w:rPr>
            </w:pPr>
            <w:r>
              <w:rPr>
                <w:rFonts w:ascii="宋体" w:eastAsia="宋体" w:hAnsi="宋体" w:cs="宋体" w:hint="eastAsia"/>
              </w:rPr>
              <w:t>序号</w:t>
            </w:r>
          </w:p>
        </w:tc>
        <w:tc>
          <w:tcPr>
            <w:tcW w:w="1260" w:type="dxa"/>
            <w:vAlign w:val="center"/>
          </w:tcPr>
          <w:p w14:paraId="3733E75F" w14:textId="77777777" w:rsidR="00BF066C" w:rsidRDefault="00000000">
            <w:pPr>
              <w:jc w:val="center"/>
              <w:rPr>
                <w:rFonts w:ascii="宋体" w:eastAsia="宋体" w:hAnsi="宋体" w:cs="宋体"/>
              </w:rPr>
            </w:pPr>
            <w:r>
              <w:rPr>
                <w:rFonts w:ascii="宋体" w:eastAsia="宋体" w:hAnsi="宋体" w:cs="宋体" w:hint="eastAsia"/>
              </w:rPr>
              <w:t>设备名称</w:t>
            </w:r>
          </w:p>
        </w:tc>
        <w:tc>
          <w:tcPr>
            <w:tcW w:w="4005" w:type="dxa"/>
            <w:gridSpan w:val="2"/>
            <w:vAlign w:val="center"/>
          </w:tcPr>
          <w:p w14:paraId="5D4001B9" w14:textId="77777777" w:rsidR="00BF066C" w:rsidRDefault="00000000">
            <w:pPr>
              <w:jc w:val="center"/>
              <w:rPr>
                <w:rFonts w:ascii="宋体" w:eastAsia="宋体" w:hAnsi="宋体" w:cs="宋体"/>
              </w:rPr>
            </w:pPr>
            <w:r>
              <w:rPr>
                <w:rFonts w:ascii="宋体" w:eastAsia="宋体" w:hAnsi="宋体" w:cs="宋体" w:hint="eastAsia"/>
              </w:rPr>
              <w:t>技术参数</w:t>
            </w:r>
          </w:p>
        </w:tc>
        <w:tc>
          <w:tcPr>
            <w:tcW w:w="825" w:type="dxa"/>
            <w:vAlign w:val="center"/>
          </w:tcPr>
          <w:p w14:paraId="7B8F0AB8" w14:textId="77777777" w:rsidR="00BF066C" w:rsidRDefault="00000000">
            <w:pPr>
              <w:jc w:val="center"/>
              <w:rPr>
                <w:rFonts w:ascii="宋体" w:eastAsia="宋体" w:hAnsi="宋体" w:cs="宋体"/>
              </w:rPr>
            </w:pPr>
            <w:r>
              <w:rPr>
                <w:rFonts w:ascii="宋体" w:eastAsia="宋体" w:hAnsi="宋体" w:cs="宋体" w:hint="eastAsia"/>
              </w:rPr>
              <w:t>单价</w:t>
            </w:r>
          </w:p>
        </w:tc>
        <w:tc>
          <w:tcPr>
            <w:tcW w:w="930" w:type="dxa"/>
            <w:vAlign w:val="center"/>
          </w:tcPr>
          <w:p w14:paraId="399B1FFE" w14:textId="77777777" w:rsidR="00BF066C" w:rsidRDefault="00000000">
            <w:pPr>
              <w:jc w:val="center"/>
              <w:rPr>
                <w:rFonts w:ascii="宋体" w:eastAsia="宋体" w:hAnsi="宋体" w:cs="宋体"/>
              </w:rPr>
            </w:pPr>
            <w:r>
              <w:rPr>
                <w:rFonts w:ascii="宋体" w:eastAsia="宋体" w:hAnsi="宋体" w:cs="宋体" w:hint="eastAsia"/>
              </w:rPr>
              <w:t>数量</w:t>
            </w:r>
          </w:p>
        </w:tc>
        <w:tc>
          <w:tcPr>
            <w:tcW w:w="720" w:type="dxa"/>
            <w:vAlign w:val="center"/>
          </w:tcPr>
          <w:p w14:paraId="0F272386" w14:textId="77777777" w:rsidR="00BF066C" w:rsidRDefault="00000000">
            <w:pPr>
              <w:jc w:val="center"/>
              <w:rPr>
                <w:rFonts w:ascii="宋体" w:eastAsia="宋体" w:hAnsi="宋体" w:cs="宋体"/>
              </w:rPr>
            </w:pPr>
            <w:r>
              <w:rPr>
                <w:rFonts w:ascii="宋体" w:eastAsia="宋体" w:hAnsi="宋体" w:cs="宋体" w:hint="eastAsia"/>
              </w:rPr>
              <w:t>单位</w:t>
            </w:r>
          </w:p>
        </w:tc>
        <w:tc>
          <w:tcPr>
            <w:tcW w:w="1515" w:type="dxa"/>
            <w:vAlign w:val="center"/>
          </w:tcPr>
          <w:p w14:paraId="6B8A93C2" w14:textId="77777777" w:rsidR="00BF066C" w:rsidRDefault="00000000">
            <w:pPr>
              <w:jc w:val="center"/>
              <w:rPr>
                <w:rFonts w:ascii="宋体" w:eastAsia="宋体" w:hAnsi="宋体" w:cs="宋体"/>
              </w:rPr>
            </w:pPr>
            <w:r>
              <w:rPr>
                <w:rFonts w:ascii="宋体" w:eastAsia="宋体" w:hAnsi="宋体" w:cs="宋体" w:hint="eastAsia"/>
              </w:rPr>
              <w:t>共计</w:t>
            </w:r>
          </w:p>
        </w:tc>
      </w:tr>
      <w:tr w:rsidR="00BF066C" w14:paraId="01E30672" w14:textId="77777777">
        <w:trPr>
          <w:trHeight w:val="4170"/>
        </w:trPr>
        <w:tc>
          <w:tcPr>
            <w:tcW w:w="615" w:type="dxa"/>
            <w:vAlign w:val="center"/>
          </w:tcPr>
          <w:p w14:paraId="21EEAB4A" w14:textId="77777777" w:rsidR="00BF066C" w:rsidRDefault="00000000">
            <w:pPr>
              <w:jc w:val="center"/>
              <w:rPr>
                <w:rFonts w:ascii="宋体" w:eastAsia="宋体" w:hAnsi="宋体" w:cs="宋体"/>
              </w:rPr>
            </w:pPr>
            <w:r>
              <w:rPr>
                <w:rFonts w:ascii="宋体" w:eastAsia="宋体" w:hAnsi="宋体" w:cs="宋体" w:hint="eastAsia"/>
              </w:rPr>
              <w:t>1</w:t>
            </w:r>
          </w:p>
        </w:tc>
        <w:tc>
          <w:tcPr>
            <w:tcW w:w="1260" w:type="dxa"/>
            <w:vAlign w:val="center"/>
          </w:tcPr>
          <w:p w14:paraId="5C2DFF03" w14:textId="77777777" w:rsidR="00BF066C" w:rsidRDefault="00000000">
            <w:pPr>
              <w:jc w:val="center"/>
              <w:rPr>
                <w:rFonts w:ascii="宋体" w:eastAsia="宋体" w:hAnsi="宋体" w:cs="宋体"/>
              </w:rPr>
            </w:pPr>
            <w:r>
              <w:rPr>
                <w:rFonts w:ascii="宋体" w:eastAsia="宋体" w:hAnsi="宋体" w:cs="宋体" w:hint="eastAsia"/>
              </w:rPr>
              <w:t>激光投影机</w:t>
            </w:r>
          </w:p>
        </w:tc>
        <w:tc>
          <w:tcPr>
            <w:tcW w:w="4005" w:type="dxa"/>
            <w:gridSpan w:val="2"/>
            <w:vAlign w:val="center"/>
          </w:tcPr>
          <w:p w14:paraId="6B9CFAB7"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1、投影技术：3LCD</w:t>
            </w:r>
            <w:r>
              <w:rPr>
                <w:rFonts w:ascii="宋体" w:eastAsia="宋体" w:hAnsi="宋体" w:cs="宋体" w:hint="eastAsia"/>
                <w:color w:val="000000"/>
                <w:kern w:val="0"/>
                <w:sz w:val="18"/>
                <w:szCs w:val="18"/>
                <w:lang w:bidi="ar"/>
              </w:rPr>
              <w:br/>
              <w:t>2、亮度≥5500流明（符合ISO21118标准）</w:t>
            </w:r>
            <w:r>
              <w:rPr>
                <w:rFonts w:ascii="宋体" w:eastAsia="宋体" w:hAnsi="宋体" w:cs="宋体" w:hint="eastAsia"/>
                <w:color w:val="000000"/>
                <w:kern w:val="0"/>
                <w:sz w:val="18"/>
                <w:szCs w:val="18"/>
                <w:lang w:bidi="ar"/>
              </w:rPr>
              <w:br/>
              <w:t>3、液晶板尺寸≥0.63英寸</w:t>
            </w:r>
            <w:r>
              <w:rPr>
                <w:rFonts w:ascii="宋体" w:eastAsia="宋体" w:hAnsi="宋体" w:cs="宋体" w:hint="eastAsia"/>
                <w:color w:val="000000"/>
                <w:kern w:val="0"/>
                <w:sz w:val="18"/>
                <w:szCs w:val="18"/>
                <w:lang w:bidi="ar"/>
              </w:rPr>
              <w:br/>
              <w:t>4、标准分辨率≥1920*1200,支持3840×2160@30Hz的超高清分辨率显示</w:t>
            </w:r>
            <w:r>
              <w:rPr>
                <w:rFonts w:ascii="宋体" w:eastAsia="宋体" w:hAnsi="宋体" w:cs="宋体" w:hint="eastAsia"/>
                <w:color w:val="000000"/>
                <w:kern w:val="0"/>
                <w:sz w:val="18"/>
                <w:szCs w:val="18"/>
                <w:lang w:bidi="ar"/>
              </w:rPr>
              <w:br/>
              <w:t>5、光源：激光，寿命≥20000小时，节能≥30000小时</w:t>
            </w:r>
            <w:r>
              <w:rPr>
                <w:rFonts w:ascii="宋体" w:eastAsia="宋体" w:hAnsi="宋体" w:cs="宋体" w:hint="eastAsia"/>
                <w:color w:val="000000"/>
                <w:kern w:val="0"/>
                <w:sz w:val="18"/>
                <w:szCs w:val="18"/>
                <w:lang w:bidi="ar"/>
              </w:rPr>
              <w:br/>
              <w:t>6、对比度≥3000000:1</w:t>
            </w:r>
            <w:r>
              <w:rPr>
                <w:rFonts w:ascii="宋体" w:eastAsia="宋体" w:hAnsi="宋体" w:cs="宋体" w:hint="eastAsia"/>
                <w:color w:val="000000"/>
                <w:kern w:val="0"/>
                <w:sz w:val="18"/>
                <w:szCs w:val="18"/>
                <w:lang w:bidi="ar"/>
              </w:rPr>
              <w:br/>
              <w:t>7、镜头位移垂直：0%-50%，水平：±28%</w:t>
            </w:r>
            <w:r>
              <w:rPr>
                <w:rFonts w:ascii="宋体" w:eastAsia="宋体" w:hAnsi="宋体" w:cs="宋体" w:hint="eastAsia"/>
                <w:color w:val="000000"/>
                <w:kern w:val="0"/>
                <w:sz w:val="18"/>
                <w:szCs w:val="18"/>
                <w:lang w:bidi="ar"/>
              </w:rPr>
              <w:br/>
              <w:t>8、镜头变焦比≥1.7倍</w:t>
            </w:r>
            <w:r>
              <w:rPr>
                <w:rFonts w:ascii="宋体" w:eastAsia="宋体" w:hAnsi="宋体" w:cs="宋体" w:hint="eastAsia"/>
                <w:color w:val="000000"/>
                <w:kern w:val="0"/>
                <w:sz w:val="18"/>
                <w:szCs w:val="18"/>
                <w:lang w:bidi="ar"/>
              </w:rPr>
              <w:br/>
              <w:t>9、镜头投射比：1.3-2.2</w:t>
            </w:r>
            <w:r>
              <w:rPr>
                <w:rFonts w:ascii="宋体" w:eastAsia="宋体" w:hAnsi="宋体" w:cs="宋体" w:hint="eastAsia"/>
                <w:color w:val="000000"/>
                <w:kern w:val="0"/>
                <w:sz w:val="18"/>
                <w:szCs w:val="18"/>
                <w:lang w:bidi="ar"/>
              </w:rPr>
              <w:br/>
              <w:t>10、端口：VGA≥2，HDMI≥2，USB≥2</w:t>
            </w:r>
            <w:r>
              <w:rPr>
                <w:rFonts w:ascii="宋体" w:eastAsia="宋体" w:hAnsi="宋体" w:cs="宋体" w:hint="eastAsia"/>
                <w:color w:val="000000"/>
                <w:kern w:val="0"/>
                <w:sz w:val="18"/>
                <w:szCs w:val="18"/>
                <w:lang w:bidi="ar"/>
              </w:rPr>
              <w:br/>
              <w:t>11、内置扬声器≥16W</w:t>
            </w:r>
            <w:r>
              <w:rPr>
                <w:rFonts w:ascii="宋体" w:eastAsia="宋体" w:hAnsi="宋体" w:cs="宋体" w:hint="eastAsia"/>
                <w:color w:val="000000"/>
                <w:kern w:val="0"/>
                <w:sz w:val="18"/>
                <w:szCs w:val="18"/>
                <w:lang w:bidi="ar"/>
              </w:rPr>
              <w:br/>
              <w:t>12、待机功耗≤0.5W</w:t>
            </w:r>
            <w:r>
              <w:rPr>
                <w:rFonts w:ascii="宋体" w:eastAsia="宋体" w:hAnsi="宋体" w:cs="宋体" w:hint="eastAsia"/>
                <w:color w:val="000000"/>
                <w:kern w:val="0"/>
                <w:sz w:val="18"/>
                <w:szCs w:val="18"/>
                <w:lang w:bidi="ar"/>
              </w:rPr>
              <w:br/>
              <w:t>13、重量≥7.9kg</w:t>
            </w:r>
            <w:r>
              <w:rPr>
                <w:rFonts w:ascii="宋体" w:eastAsia="宋体" w:hAnsi="宋体" w:cs="宋体" w:hint="eastAsia"/>
                <w:color w:val="000000"/>
                <w:kern w:val="0"/>
                <w:sz w:val="18"/>
                <w:szCs w:val="18"/>
                <w:lang w:bidi="ar"/>
              </w:rPr>
              <w:br/>
              <w:t>14、CEL能效一级认证和CEL</w:t>
            </w:r>
            <w:proofErr w:type="gramStart"/>
            <w:r>
              <w:rPr>
                <w:rFonts w:ascii="宋体" w:eastAsia="宋体" w:hAnsi="宋体" w:cs="宋体" w:hint="eastAsia"/>
                <w:color w:val="000000"/>
                <w:kern w:val="0"/>
                <w:sz w:val="18"/>
                <w:szCs w:val="18"/>
                <w:lang w:bidi="ar"/>
              </w:rPr>
              <w:t>高色域</w:t>
            </w:r>
            <w:proofErr w:type="gramEnd"/>
            <w:r>
              <w:rPr>
                <w:rFonts w:ascii="宋体" w:eastAsia="宋体" w:hAnsi="宋体" w:cs="宋体" w:hint="eastAsia"/>
                <w:color w:val="000000"/>
                <w:kern w:val="0"/>
                <w:sz w:val="18"/>
                <w:szCs w:val="18"/>
                <w:lang w:bidi="ar"/>
              </w:rPr>
              <w:t>投影机认证（提供中国能效标识加盖厂家公章证明）</w:t>
            </w:r>
            <w:r>
              <w:rPr>
                <w:rFonts w:ascii="宋体" w:eastAsia="宋体" w:hAnsi="宋体" w:cs="宋体" w:hint="eastAsia"/>
                <w:color w:val="000000"/>
                <w:kern w:val="0"/>
                <w:sz w:val="18"/>
                <w:szCs w:val="18"/>
                <w:lang w:bidi="ar"/>
              </w:rPr>
              <w:br/>
              <w:t>15、具有延长投影机核心部件液晶板使用寿命的散热技术（提供证明文件加盖厂家公章）</w:t>
            </w:r>
            <w:r>
              <w:rPr>
                <w:rFonts w:ascii="宋体" w:eastAsia="宋体" w:hAnsi="宋体" w:cs="宋体" w:hint="eastAsia"/>
                <w:color w:val="000000"/>
                <w:kern w:val="0"/>
                <w:sz w:val="18"/>
                <w:szCs w:val="18"/>
                <w:lang w:bidi="ar"/>
              </w:rPr>
              <w:br/>
              <w:t>16、亮度无极调整，支持以1%幅度从50-100%的调整</w:t>
            </w:r>
            <w:r>
              <w:rPr>
                <w:rFonts w:ascii="宋体" w:eastAsia="宋体" w:hAnsi="宋体" w:cs="宋体" w:hint="eastAsia"/>
                <w:color w:val="000000"/>
                <w:kern w:val="0"/>
                <w:sz w:val="18"/>
                <w:szCs w:val="18"/>
                <w:lang w:bidi="ar"/>
              </w:rPr>
              <w:br/>
              <w:t>17、支持垂直和水平梯形校正范围±30°，支持桌面正投自动梯形校正</w:t>
            </w:r>
            <w:r>
              <w:rPr>
                <w:rFonts w:ascii="宋体" w:eastAsia="宋体" w:hAnsi="宋体" w:cs="宋体" w:hint="eastAsia"/>
                <w:color w:val="000000"/>
                <w:kern w:val="0"/>
                <w:sz w:val="18"/>
                <w:szCs w:val="18"/>
                <w:lang w:bidi="ar"/>
              </w:rPr>
              <w:br/>
              <w:t>18、支持四点和六点几何校正功能，支持曲面几何校正功能</w:t>
            </w:r>
            <w:r>
              <w:rPr>
                <w:rFonts w:ascii="宋体" w:eastAsia="宋体" w:hAnsi="宋体" w:cs="宋体" w:hint="eastAsia"/>
                <w:color w:val="000000"/>
                <w:kern w:val="0"/>
                <w:sz w:val="18"/>
                <w:szCs w:val="18"/>
                <w:lang w:bidi="ar"/>
              </w:rPr>
              <w:br/>
              <w:t>19、支持多点几何校正功能17*11点数</w:t>
            </w:r>
            <w:r>
              <w:rPr>
                <w:rFonts w:ascii="宋体" w:eastAsia="宋体" w:hAnsi="宋体" w:cs="宋体" w:hint="eastAsia"/>
                <w:color w:val="000000"/>
                <w:kern w:val="0"/>
                <w:sz w:val="18"/>
                <w:szCs w:val="18"/>
                <w:lang w:bidi="ar"/>
              </w:rPr>
              <w:br/>
              <w:t>20、支持接通电源可自动开机功能</w:t>
            </w:r>
            <w:r>
              <w:rPr>
                <w:rFonts w:ascii="宋体" w:eastAsia="宋体" w:hAnsi="宋体" w:cs="宋体" w:hint="eastAsia"/>
                <w:color w:val="000000"/>
                <w:kern w:val="0"/>
                <w:sz w:val="18"/>
                <w:szCs w:val="18"/>
                <w:lang w:bidi="ar"/>
              </w:rPr>
              <w:br/>
              <w:t>21、支持无线自动休眠关机功能，机器的休眠时间可以自定义最小值实现不大于5分钟</w:t>
            </w:r>
            <w:r>
              <w:rPr>
                <w:rFonts w:ascii="宋体" w:eastAsia="宋体" w:hAnsi="宋体" w:cs="宋体" w:hint="eastAsia"/>
                <w:color w:val="000000"/>
                <w:kern w:val="0"/>
                <w:sz w:val="18"/>
                <w:szCs w:val="18"/>
                <w:lang w:bidi="ar"/>
              </w:rPr>
              <w:br/>
              <w:t>23、提供厂家整机质保3年，光源质保3年或2万小时的售后服务承诺书原件</w:t>
            </w:r>
            <w:r>
              <w:rPr>
                <w:rFonts w:ascii="宋体" w:eastAsia="宋体" w:hAnsi="宋体" w:cs="宋体" w:hint="eastAsia"/>
                <w:color w:val="000000"/>
                <w:kern w:val="0"/>
                <w:sz w:val="18"/>
                <w:szCs w:val="18"/>
                <w:lang w:bidi="ar"/>
              </w:rPr>
              <w:br/>
              <w:t>24、提供所投产品的技术参数证明函加盖厂家公章</w:t>
            </w:r>
            <w:r>
              <w:rPr>
                <w:rFonts w:ascii="宋体" w:eastAsia="宋体" w:hAnsi="宋体" w:cs="宋体" w:hint="eastAsia"/>
                <w:color w:val="000000"/>
                <w:kern w:val="0"/>
                <w:sz w:val="18"/>
                <w:szCs w:val="18"/>
                <w:lang w:bidi="ar"/>
              </w:rPr>
              <w:br/>
              <w:t>25、投影</w:t>
            </w:r>
            <w:proofErr w:type="gramStart"/>
            <w:r>
              <w:rPr>
                <w:rFonts w:ascii="宋体" w:eastAsia="宋体" w:hAnsi="宋体" w:cs="宋体" w:hint="eastAsia"/>
                <w:color w:val="000000"/>
                <w:kern w:val="0"/>
                <w:sz w:val="18"/>
                <w:szCs w:val="18"/>
                <w:lang w:bidi="ar"/>
              </w:rPr>
              <w:t>需支持</w:t>
            </w:r>
            <w:proofErr w:type="gramEnd"/>
            <w:r>
              <w:rPr>
                <w:rFonts w:ascii="宋体" w:eastAsia="宋体" w:hAnsi="宋体" w:cs="宋体" w:hint="eastAsia"/>
                <w:color w:val="000000"/>
                <w:kern w:val="0"/>
                <w:sz w:val="18"/>
                <w:szCs w:val="18"/>
                <w:lang w:bidi="ar"/>
              </w:rPr>
              <w:t>无线投</w:t>
            </w:r>
            <w:proofErr w:type="gramStart"/>
            <w:r>
              <w:rPr>
                <w:rFonts w:ascii="宋体" w:eastAsia="宋体" w:hAnsi="宋体" w:cs="宋体" w:hint="eastAsia"/>
                <w:color w:val="000000"/>
                <w:kern w:val="0"/>
                <w:sz w:val="18"/>
                <w:szCs w:val="18"/>
                <w:lang w:bidi="ar"/>
              </w:rPr>
              <w:t>屏功能</w:t>
            </w:r>
            <w:proofErr w:type="gramEnd"/>
            <w:r>
              <w:rPr>
                <w:rFonts w:ascii="宋体" w:eastAsia="宋体" w:hAnsi="宋体" w:cs="宋体" w:hint="eastAsia"/>
                <w:color w:val="000000"/>
                <w:kern w:val="0"/>
                <w:sz w:val="18"/>
                <w:szCs w:val="18"/>
                <w:lang w:bidi="ar"/>
              </w:rPr>
              <w:t>或配备无线</w:t>
            </w:r>
            <w:proofErr w:type="gramStart"/>
            <w:r>
              <w:rPr>
                <w:rFonts w:ascii="宋体" w:eastAsia="宋体" w:hAnsi="宋体" w:cs="宋体" w:hint="eastAsia"/>
                <w:color w:val="000000"/>
                <w:kern w:val="0"/>
                <w:sz w:val="18"/>
                <w:szCs w:val="18"/>
                <w:lang w:bidi="ar"/>
              </w:rPr>
              <w:t>投屏器</w:t>
            </w:r>
            <w:proofErr w:type="gramEnd"/>
            <w:r>
              <w:rPr>
                <w:rFonts w:ascii="宋体" w:eastAsia="宋体" w:hAnsi="宋体" w:cs="宋体" w:hint="eastAsia"/>
                <w:color w:val="000000"/>
                <w:kern w:val="0"/>
                <w:sz w:val="18"/>
                <w:szCs w:val="18"/>
                <w:lang w:bidi="ar"/>
              </w:rPr>
              <w:br/>
              <w:t>26、要求高清线及转换同步</w:t>
            </w:r>
          </w:p>
        </w:tc>
        <w:tc>
          <w:tcPr>
            <w:tcW w:w="825" w:type="dxa"/>
            <w:vAlign w:val="center"/>
          </w:tcPr>
          <w:p w14:paraId="004B3C84" w14:textId="0775982E"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615D3525" w14:textId="77777777" w:rsidR="00BF066C" w:rsidRDefault="00000000">
            <w:pPr>
              <w:widowControl/>
              <w:spacing w:beforeAutospacing="1" w:afterAutospacing="1" w:line="360" w:lineRule="atLeast"/>
              <w:ind w:left="360"/>
              <w:rPr>
                <w:rFonts w:ascii="宋体" w:eastAsia="宋体" w:hAnsi="宋体" w:cs="宋体"/>
              </w:rPr>
            </w:pPr>
            <w:r>
              <w:rPr>
                <w:rFonts w:ascii="宋体" w:eastAsia="宋体" w:hAnsi="宋体" w:cs="宋体" w:hint="eastAsia"/>
              </w:rPr>
              <w:t>21</w:t>
            </w:r>
          </w:p>
        </w:tc>
        <w:tc>
          <w:tcPr>
            <w:tcW w:w="720" w:type="dxa"/>
            <w:vAlign w:val="center"/>
          </w:tcPr>
          <w:p w14:paraId="4FCCB830" w14:textId="77777777" w:rsidR="00BF066C" w:rsidRDefault="00000000">
            <w:pPr>
              <w:widowControl/>
              <w:spacing w:beforeAutospacing="1" w:afterAutospacing="1" w:line="360" w:lineRule="atLeast"/>
              <w:rPr>
                <w:rFonts w:ascii="宋体" w:eastAsia="宋体" w:hAnsi="宋体" w:cs="宋体"/>
              </w:rPr>
            </w:pPr>
            <w:r>
              <w:rPr>
                <w:rFonts w:ascii="宋体" w:eastAsia="宋体" w:hAnsi="宋体" w:cs="宋体" w:hint="eastAsia"/>
              </w:rPr>
              <w:t>台</w:t>
            </w:r>
          </w:p>
        </w:tc>
        <w:tc>
          <w:tcPr>
            <w:tcW w:w="1515" w:type="dxa"/>
            <w:vAlign w:val="center"/>
          </w:tcPr>
          <w:p w14:paraId="7BC2F94D" w14:textId="455BD881" w:rsidR="00BF066C" w:rsidRDefault="00BF066C">
            <w:pPr>
              <w:widowControl/>
              <w:spacing w:beforeAutospacing="1" w:afterAutospacing="1" w:line="360" w:lineRule="atLeast"/>
              <w:jc w:val="center"/>
              <w:rPr>
                <w:rFonts w:ascii="宋体" w:eastAsia="宋体" w:hAnsi="宋体" w:cs="宋体"/>
              </w:rPr>
            </w:pPr>
          </w:p>
        </w:tc>
      </w:tr>
      <w:tr w:rsidR="00BF066C" w14:paraId="32CC923E" w14:textId="77777777">
        <w:trPr>
          <w:trHeight w:val="4170"/>
        </w:trPr>
        <w:tc>
          <w:tcPr>
            <w:tcW w:w="615" w:type="dxa"/>
            <w:vAlign w:val="center"/>
          </w:tcPr>
          <w:p w14:paraId="7D7B0679" w14:textId="77777777" w:rsidR="00BF066C" w:rsidRDefault="00000000">
            <w:pPr>
              <w:jc w:val="center"/>
              <w:rPr>
                <w:rFonts w:ascii="宋体" w:eastAsia="宋体" w:hAnsi="宋体" w:cs="宋体"/>
              </w:rPr>
            </w:pPr>
            <w:r>
              <w:rPr>
                <w:rFonts w:ascii="宋体" w:eastAsia="宋体" w:hAnsi="宋体" w:cs="宋体" w:hint="eastAsia"/>
              </w:rPr>
              <w:lastRenderedPageBreak/>
              <w:t>2</w:t>
            </w:r>
          </w:p>
        </w:tc>
        <w:tc>
          <w:tcPr>
            <w:tcW w:w="1260" w:type="dxa"/>
            <w:vAlign w:val="center"/>
          </w:tcPr>
          <w:p w14:paraId="73B43F9A" w14:textId="77777777" w:rsidR="00BF066C" w:rsidRDefault="00000000">
            <w:pPr>
              <w:jc w:val="center"/>
              <w:rPr>
                <w:rFonts w:ascii="宋体" w:eastAsia="宋体" w:hAnsi="宋体" w:cs="宋体"/>
              </w:rPr>
            </w:pPr>
            <w:r>
              <w:rPr>
                <w:rFonts w:ascii="宋体" w:eastAsia="宋体" w:hAnsi="宋体" w:cs="宋体" w:hint="eastAsia"/>
              </w:rPr>
              <w:t>150高清幕布+绿（白）板</w:t>
            </w:r>
          </w:p>
        </w:tc>
        <w:tc>
          <w:tcPr>
            <w:tcW w:w="4005" w:type="dxa"/>
            <w:gridSpan w:val="2"/>
            <w:vAlign w:val="center"/>
          </w:tcPr>
          <w:p w14:paraId="64F8DA39" w14:textId="77777777" w:rsidR="00BF066C" w:rsidRDefault="00000000">
            <w:pPr>
              <w:widowControl/>
              <w:numPr>
                <w:ilvl w:val="0"/>
                <w:numId w:val="1"/>
              </w:numPr>
              <w:jc w:val="left"/>
              <w:textAlignment w:val="center"/>
              <w:rPr>
                <w:rFonts w:ascii="宋体" w:eastAsia="宋体" w:hAnsi="宋体" w:cs="宋体"/>
              </w:rPr>
            </w:pPr>
            <w:proofErr w:type="gramStart"/>
            <w:r>
              <w:rPr>
                <w:rFonts w:ascii="宋体" w:eastAsia="宋体" w:hAnsi="宋体" w:cs="宋体" w:hint="eastAsia"/>
              </w:rPr>
              <w:t>玻珠高</w:t>
            </w:r>
            <w:proofErr w:type="gramEnd"/>
            <w:r>
              <w:rPr>
                <w:rFonts w:ascii="宋体" w:eastAsia="宋体" w:hAnsi="宋体" w:cs="宋体" w:hint="eastAsia"/>
              </w:rPr>
              <w:t>清150寸（16:10</w:t>
            </w:r>
            <w:proofErr w:type="gramStart"/>
            <w:r>
              <w:rPr>
                <w:rFonts w:ascii="宋体" w:eastAsia="宋体" w:hAnsi="宋体" w:cs="宋体" w:hint="eastAsia"/>
              </w:rPr>
              <w:t>含施工</w:t>
            </w:r>
            <w:proofErr w:type="gramEnd"/>
            <w:r>
              <w:rPr>
                <w:rFonts w:ascii="宋体" w:eastAsia="宋体" w:hAnsi="宋体" w:cs="宋体" w:hint="eastAsia"/>
              </w:rPr>
              <w:t>及安装）</w:t>
            </w:r>
          </w:p>
          <w:p w14:paraId="39D8B079" w14:textId="77777777" w:rsidR="00BF066C" w:rsidRDefault="00000000">
            <w:pPr>
              <w:widowControl/>
              <w:numPr>
                <w:ilvl w:val="0"/>
                <w:numId w:val="1"/>
              </w:numPr>
              <w:jc w:val="left"/>
              <w:textAlignment w:val="center"/>
              <w:rPr>
                <w:rFonts w:ascii="宋体" w:eastAsia="宋体" w:hAnsi="宋体" w:cs="宋体"/>
              </w:rPr>
            </w:pPr>
            <w:r>
              <w:rPr>
                <w:rFonts w:ascii="宋体" w:eastAsia="宋体" w:hAnsi="宋体" w:cs="宋体" w:hint="eastAsia"/>
              </w:rPr>
              <w:t>绿（白）板根据现场尺寸定制并安装</w:t>
            </w:r>
          </w:p>
        </w:tc>
        <w:tc>
          <w:tcPr>
            <w:tcW w:w="825" w:type="dxa"/>
            <w:vAlign w:val="center"/>
          </w:tcPr>
          <w:p w14:paraId="48F6DDC9" w14:textId="6F8DA4C0"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41A73AF7"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21</w:t>
            </w:r>
          </w:p>
        </w:tc>
        <w:tc>
          <w:tcPr>
            <w:tcW w:w="720" w:type="dxa"/>
            <w:vAlign w:val="center"/>
          </w:tcPr>
          <w:p w14:paraId="478DF27E"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Align w:val="center"/>
          </w:tcPr>
          <w:p w14:paraId="2B9CA0AB" w14:textId="27F65C6D" w:rsidR="00BF066C" w:rsidRDefault="00BF066C">
            <w:pPr>
              <w:widowControl/>
              <w:spacing w:beforeAutospacing="1" w:afterAutospacing="1" w:line="360" w:lineRule="atLeast"/>
              <w:jc w:val="center"/>
              <w:rPr>
                <w:rFonts w:ascii="宋体" w:eastAsia="宋体" w:hAnsi="宋体" w:cs="宋体"/>
              </w:rPr>
            </w:pPr>
          </w:p>
        </w:tc>
      </w:tr>
      <w:tr w:rsidR="00BF066C" w14:paraId="169138C6" w14:textId="77777777">
        <w:trPr>
          <w:trHeight w:val="2300"/>
        </w:trPr>
        <w:tc>
          <w:tcPr>
            <w:tcW w:w="615" w:type="dxa"/>
            <w:vAlign w:val="center"/>
          </w:tcPr>
          <w:p w14:paraId="6D13315B" w14:textId="77777777" w:rsidR="00BF066C" w:rsidRDefault="00000000">
            <w:pPr>
              <w:jc w:val="center"/>
              <w:rPr>
                <w:rFonts w:ascii="宋体" w:eastAsia="宋体" w:hAnsi="宋体" w:cs="宋体"/>
              </w:rPr>
            </w:pPr>
            <w:r>
              <w:rPr>
                <w:rFonts w:ascii="宋体" w:eastAsia="宋体" w:hAnsi="宋体" w:cs="宋体" w:hint="eastAsia"/>
              </w:rPr>
              <w:t>3</w:t>
            </w:r>
          </w:p>
        </w:tc>
        <w:tc>
          <w:tcPr>
            <w:tcW w:w="1260" w:type="dxa"/>
            <w:vAlign w:val="center"/>
          </w:tcPr>
          <w:p w14:paraId="14597249" w14:textId="77777777" w:rsidR="00BF066C" w:rsidRDefault="00000000">
            <w:pPr>
              <w:jc w:val="center"/>
              <w:rPr>
                <w:rFonts w:ascii="宋体" w:eastAsia="宋体" w:hAnsi="宋体" w:cs="宋体"/>
              </w:rPr>
            </w:pPr>
            <w:r>
              <w:rPr>
                <w:rFonts w:ascii="宋体" w:eastAsia="宋体" w:hAnsi="宋体" w:cs="宋体" w:hint="eastAsia"/>
              </w:rPr>
              <w:t>65寸同屏电视</w:t>
            </w:r>
          </w:p>
        </w:tc>
        <w:tc>
          <w:tcPr>
            <w:tcW w:w="4005" w:type="dxa"/>
            <w:gridSpan w:val="2"/>
            <w:vAlign w:val="center"/>
          </w:tcPr>
          <w:p w14:paraId="468228AB" w14:textId="77777777" w:rsidR="00BF066C" w:rsidRDefault="00000000">
            <w:pPr>
              <w:jc w:val="center"/>
              <w:rPr>
                <w:rFonts w:ascii="宋体" w:eastAsia="宋体" w:hAnsi="宋体" w:cs="宋体"/>
              </w:rPr>
            </w:pPr>
            <w:r>
              <w:rPr>
                <w:rFonts w:ascii="宋体" w:eastAsia="宋体" w:hAnsi="宋体" w:cs="宋体"/>
              </w:rPr>
              <w:t>1. LED液晶平板：A</w:t>
            </w:r>
            <w:proofErr w:type="gramStart"/>
            <w:r>
              <w:rPr>
                <w:rFonts w:ascii="宋体" w:eastAsia="宋体" w:hAnsi="宋体" w:cs="宋体"/>
              </w:rPr>
              <w:t>规</w:t>
            </w:r>
            <w:proofErr w:type="gramEnd"/>
            <w:r>
              <w:rPr>
                <w:rFonts w:ascii="宋体" w:eastAsia="宋体" w:hAnsi="宋体" w:cs="宋体"/>
              </w:rPr>
              <w:t>屏，显示尺寸≥65英寸，支持4K</w:t>
            </w:r>
            <w:r>
              <w:rPr>
                <w:rFonts w:ascii="宋体" w:eastAsia="宋体" w:hAnsi="宋体" w:cs="宋体" w:hint="eastAsia"/>
              </w:rPr>
              <w:t>。</w:t>
            </w:r>
          </w:p>
        </w:tc>
        <w:tc>
          <w:tcPr>
            <w:tcW w:w="825" w:type="dxa"/>
            <w:vAlign w:val="center"/>
          </w:tcPr>
          <w:p w14:paraId="0A5F1346" w14:textId="3144930C"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7C730E29"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30</w:t>
            </w:r>
          </w:p>
        </w:tc>
        <w:tc>
          <w:tcPr>
            <w:tcW w:w="720" w:type="dxa"/>
            <w:vAlign w:val="center"/>
          </w:tcPr>
          <w:p w14:paraId="64F341C3"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台</w:t>
            </w:r>
          </w:p>
        </w:tc>
        <w:tc>
          <w:tcPr>
            <w:tcW w:w="1515" w:type="dxa"/>
            <w:vAlign w:val="center"/>
          </w:tcPr>
          <w:p w14:paraId="632ED43E" w14:textId="2EC9F7D8" w:rsidR="00BF066C" w:rsidRDefault="00BF066C">
            <w:pPr>
              <w:widowControl/>
              <w:spacing w:beforeAutospacing="1" w:afterAutospacing="1" w:line="360" w:lineRule="atLeast"/>
              <w:jc w:val="center"/>
              <w:rPr>
                <w:rFonts w:ascii="宋体" w:eastAsia="宋体" w:hAnsi="宋体" w:cs="宋体"/>
              </w:rPr>
            </w:pPr>
          </w:p>
        </w:tc>
      </w:tr>
      <w:tr w:rsidR="00BF066C" w14:paraId="5DB7047B" w14:textId="77777777">
        <w:trPr>
          <w:trHeight w:val="2150"/>
        </w:trPr>
        <w:tc>
          <w:tcPr>
            <w:tcW w:w="615" w:type="dxa"/>
            <w:vAlign w:val="center"/>
          </w:tcPr>
          <w:p w14:paraId="5C3BCD22" w14:textId="77777777" w:rsidR="00BF066C" w:rsidRDefault="00000000">
            <w:pPr>
              <w:jc w:val="center"/>
              <w:rPr>
                <w:rFonts w:ascii="宋体" w:eastAsia="宋体" w:hAnsi="宋体" w:cs="宋体"/>
              </w:rPr>
            </w:pPr>
            <w:r>
              <w:rPr>
                <w:rFonts w:ascii="宋体" w:eastAsia="宋体" w:hAnsi="宋体" w:cs="宋体" w:hint="eastAsia"/>
              </w:rPr>
              <w:t>4</w:t>
            </w:r>
          </w:p>
        </w:tc>
        <w:tc>
          <w:tcPr>
            <w:tcW w:w="1260" w:type="dxa"/>
            <w:vAlign w:val="center"/>
          </w:tcPr>
          <w:p w14:paraId="7D397CF2" w14:textId="77777777" w:rsidR="00BF066C" w:rsidRDefault="00000000">
            <w:pPr>
              <w:jc w:val="center"/>
              <w:rPr>
                <w:rFonts w:ascii="宋体" w:eastAsia="宋体" w:hAnsi="宋体" w:cs="宋体"/>
              </w:rPr>
            </w:pPr>
            <w:r>
              <w:rPr>
                <w:rFonts w:ascii="宋体" w:eastAsia="宋体" w:hAnsi="宋体" w:cs="宋体" w:hint="eastAsia"/>
              </w:rPr>
              <w:t>电脑</w:t>
            </w:r>
          </w:p>
        </w:tc>
        <w:tc>
          <w:tcPr>
            <w:tcW w:w="4005" w:type="dxa"/>
            <w:gridSpan w:val="2"/>
          </w:tcPr>
          <w:p w14:paraId="217B49D3" w14:textId="77777777" w:rsidR="00BF066C" w:rsidRDefault="00000000">
            <w:pPr>
              <w:widowControl/>
              <w:numPr>
                <w:ilvl w:val="0"/>
                <w:numId w:val="2"/>
              </w:numPr>
              <w:spacing w:line="360" w:lineRule="atLeast"/>
              <w:jc w:val="left"/>
              <w:rPr>
                <w:rFonts w:ascii="宋体" w:eastAsia="宋体" w:hAnsi="宋体" w:cs="宋体"/>
              </w:rPr>
            </w:pPr>
            <w:r>
              <w:rPr>
                <w:rFonts w:ascii="宋体" w:eastAsia="宋体" w:hAnsi="宋体" w:cs="宋体"/>
              </w:rPr>
              <w:t>cpu:i5，内存16g，硬盘512固态，显卡 2G</w:t>
            </w:r>
          </w:p>
          <w:p w14:paraId="11CBEB83" w14:textId="77777777" w:rsidR="00BF066C" w:rsidRDefault="00000000">
            <w:pPr>
              <w:widowControl/>
              <w:numPr>
                <w:ilvl w:val="0"/>
                <w:numId w:val="2"/>
              </w:numPr>
              <w:spacing w:line="360" w:lineRule="atLeast"/>
              <w:jc w:val="left"/>
              <w:rPr>
                <w:rFonts w:ascii="宋体" w:eastAsia="宋体" w:hAnsi="宋体" w:cs="宋体"/>
              </w:rPr>
            </w:pPr>
            <w:proofErr w:type="gramStart"/>
            <w:r>
              <w:rPr>
                <w:rFonts w:ascii="宋体" w:eastAsia="宋体" w:hAnsi="宋体" w:cs="宋体"/>
              </w:rPr>
              <w:t>含键鼠显示器</w:t>
            </w:r>
            <w:proofErr w:type="gramEnd"/>
            <w:r>
              <w:rPr>
                <w:rFonts w:ascii="宋体" w:eastAsia="宋体" w:hAnsi="宋体" w:cs="宋体"/>
              </w:rPr>
              <w:t>（24寸）</w:t>
            </w:r>
          </w:p>
          <w:p w14:paraId="5716BB7B" w14:textId="77777777" w:rsidR="00BF066C" w:rsidRDefault="00000000">
            <w:pPr>
              <w:widowControl/>
              <w:numPr>
                <w:ilvl w:val="0"/>
                <w:numId w:val="2"/>
              </w:numPr>
              <w:spacing w:line="360" w:lineRule="atLeast"/>
              <w:jc w:val="left"/>
              <w:rPr>
                <w:rFonts w:ascii="宋体" w:eastAsia="宋体" w:hAnsi="宋体" w:cs="宋体"/>
              </w:rPr>
            </w:pPr>
            <w:r>
              <w:rPr>
                <w:rFonts w:ascii="宋体" w:eastAsia="宋体" w:hAnsi="宋体" w:cs="宋体"/>
              </w:rPr>
              <w:t>配备直播教学拾音器</w:t>
            </w:r>
          </w:p>
        </w:tc>
        <w:tc>
          <w:tcPr>
            <w:tcW w:w="825" w:type="dxa"/>
            <w:vAlign w:val="center"/>
          </w:tcPr>
          <w:p w14:paraId="1E23550C" w14:textId="33830BCF"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4C826E66"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21</w:t>
            </w:r>
          </w:p>
        </w:tc>
        <w:tc>
          <w:tcPr>
            <w:tcW w:w="720" w:type="dxa"/>
            <w:vAlign w:val="center"/>
          </w:tcPr>
          <w:p w14:paraId="42D20C02"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Align w:val="center"/>
          </w:tcPr>
          <w:p w14:paraId="0F23711C" w14:textId="1535F40F" w:rsidR="00BF066C" w:rsidRDefault="00BF066C">
            <w:pPr>
              <w:widowControl/>
              <w:spacing w:beforeAutospacing="1" w:afterAutospacing="1" w:line="360" w:lineRule="atLeast"/>
              <w:jc w:val="center"/>
              <w:rPr>
                <w:rFonts w:ascii="宋体" w:eastAsia="宋体" w:hAnsi="宋体" w:cs="宋体"/>
              </w:rPr>
            </w:pPr>
          </w:p>
        </w:tc>
      </w:tr>
      <w:tr w:rsidR="00BF066C" w14:paraId="4D20503F" w14:textId="77777777">
        <w:trPr>
          <w:trHeight w:val="620"/>
        </w:trPr>
        <w:tc>
          <w:tcPr>
            <w:tcW w:w="615" w:type="dxa"/>
            <w:vMerge w:val="restart"/>
            <w:vAlign w:val="center"/>
          </w:tcPr>
          <w:p w14:paraId="5133BD32" w14:textId="77777777" w:rsidR="00BF066C" w:rsidRDefault="00000000">
            <w:pPr>
              <w:jc w:val="center"/>
              <w:rPr>
                <w:rFonts w:ascii="宋体" w:eastAsia="宋体" w:hAnsi="宋体" w:cs="宋体"/>
              </w:rPr>
            </w:pPr>
            <w:r>
              <w:rPr>
                <w:rFonts w:ascii="宋体" w:eastAsia="宋体" w:hAnsi="宋体" w:cs="宋体" w:hint="eastAsia"/>
              </w:rPr>
              <w:t>5</w:t>
            </w:r>
          </w:p>
        </w:tc>
        <w:tc>
          <w:tcPr>
            <w:tcW w:w="1260" w:type="dxa"/>
            <w:vMerge w:val="restart"/>
            <w:vAlign w:val="center"/>
          </w:tcPr>
          <w:p w14:paraId="48EE1130" w14:textId="77777777" w:rsidR="00BF066C" w:rsidRDefault="00000000">
            <w:pPr>
              <w:jc w:val="center"/>
              <w:rPr>
                <w:rFonts w:ascii="宋体" w:eastAsia="宋体" w:hAnsi="宋体" w:cs="宋体"/>
              </w:rPr>
            </w:pPr>
            <w:r>
              <w:rPr>
                <w:rFonts w:ascii="宋体" w:eastAsia="宋体" w:hAnsi="宋体" w:cs="宋体" w:hint="eastAsia"/>
              </w:rPr>
              <w:t>扩音系统</w:t>
            </w:r>
          </w:p>
        </w:tc>
        <w:tc>
          <w:tcPr>
            <w:tcW w:w="1076" w:type="dxa"/>
            <w:vAlign w:val="center"/>
          </w:tcPr>
          <w:p w14:paraId="70163919" w14:textId="77777777" w:rsidR="00BF066C" w:rsidRDefault="00000000">
            <w:pPr>
              <w:jc w:val="center"/>
              <w:rPr>
                <w:rFonts w:ascii="宋体" w:eastAsia="宋体" w:hAnsi="宋体" w:cs="宋体"/>
              </w:rPr>
            </w:pPr>
            <w:r>
              <w:rPr>
                <w:rFonts w:ascii="宋体" w:eastAsia="宋体" w:hAnsi="宋体" w:cs="宋体" w:hint="eastAsia"/>
              </w:rPr>
              <w:t>扩声主机</w:t>
            </w:r>
          </w:p>
        </w:tc>
        <w:tc>
          <w:tcPr>
            <w:tcW w:w="2929" w:type="dxa"/>
            <w:vAlign w:val="center"/>
          </w:tcPr>
          <w:p w14:paraId="1F996C0B"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1、整机为嵌入式架构，嵌入式操作系统，</w:t>
            </w:r>
            <w:proofErr w:type="gramStart"/>
            <w:r>
              <w:rPr>
                <w:rFonts w:ascii="宋体" w:eastAsia="宋体" w:hAnsi="宋体" w:cs="宋体" w:hint="eastAsia"/>
                <w:color w:val="000000"/>
                <w:kern w:val="0"/>
                <w:sz w:val="18"/>
                <w:szCs w:val="18"/>
                <w:lang w:bidi="ar"/>
              </w:rPr>
              <w:t>静音无风扇</w:t>
            </w:r>
            <w:proofErr w:type="gramEnd"/>
            <w:r>
              <w:rPr>
                <w:rFonts w:ascii="宋体" w:eastAsia="宋体" w:hAnsi="宋体" w:cs="宋体" w:hint="eastAsia"/>
                <w:color w:val="000000"/>
                <w:kern w:val="0"/>
                <w:sz w:val="18"/>
                <w:szCs w:val="18"/>
                <w:lang w:bidi="ar"/>
              </w:rPr>
              <w:t>设计，标准机架式设备；</w:t>
            </w:r>
            <w:r>
              <w:rPr>
                <w:rFonts w:ascii="宋体" w:eastAsia="宋体" w:hAnsi="宋体" w:cs="宋体" w:hint="eastAsia"/>
                <w:color w:val="000000"/>
                <w:kern w:val="0"/>
                <w:sz w:val="18"/>
                <w:szCs w:val="18"/>
                <w:lang w:bidi="ar"/>
              </w:rPr>
              <w:br/>
              <w:t>2、具备人工智能音频处理技术，集声音输入、声音净化、声音功放输出一体化产品；</w:t>
            </w:r>
            <w:r>
              <w:rPr>
                <w:rFonts w:ascii="宋体" w:eastAsia="宋体" w:hAnsi="宋体" w:cs="宋体" w:hint="eastAsia"/>
                <w:color w:val="000000"/>
                <w:kern w:val="0"/>
                <w:sz w:val="18"/>
                <w:szCs w:val="18"/>
                <w:lang w:bidi="ar"/>
              </w:rPr>
              <w:br/>
              <w:t>3、集成的功放为模拟功放，人声还原度高，声音放大后听音舒适高保真；</w:t>
            </w:r>
            <w:r>
              <w:rPr>
                <w:rFonts w:ascii="宋体" w:eastAsia="宋体" w:hAnsi="宋体" w:cs="宋体" w:hint="eastAsia"/>
                <w:color w:val="000000"/>
                <w:kern w:val="0"/>
                <w:sz w:val="18"/>
                <w:szCs w:val="18"/>
                <w:lang w:bidi="ar"/>
              </w:rPr>
              <w:br/>
              <w:t>4、网口≥2个，支持接入网络进行管控；支持网络转发，避免设备入网过程中引入其他网络交换设备；≥4路MIC语音输入，支持幻象供电，≥2路MIC语音输入可调节增益；≥3路RCA音频接口LINE IN输入，≥3路RCA音频接口LINE OUT</w:t>
            </w:r>
            <w:r>
              <w:rPr>
                <w:rFonts w:ascii="宋体" w:eastAsia="宋体" w:hAnsi="宋体" w:cs="宋体" w:hint="eastAsia"/>
                <w:color w:val="000000"/>
                <w:kern w:val="0"/>
                <w:sz w:val="18"/>
                <w:szCs w:val="18"/>
                <w:lang w:bidi="ar"/>
              </w:rPr>
              <w:lastRenderedPageBreak/>
              <w:t>输出；≥1个以太网接口；≥1路USB口，支持作为音频输入输出扩展接口；（提供投标产品的端口实图并加盖原厂公章）</w:t>
            </w:r>
            <w:r>
              <w:rPr>
                <w:rFonts w:ascii="宋体" w:eastAsia="宋体" w:hAnsi="宋体" w:cs="宋体" w:hint="eastAsia"/>
                <w:color w:val="000000"/>
                <w:kern w:val="0"/>
                <w:sz w:val="18"/>
                <w:szCs w:val="18"/>
                <w:lang w:bidi="ar"/>
              </w:rPr>
              <w:br/>
              <w:t>5、支持≥1路2.0声道输出，最大输出功率≥100Wx2，可匹配4Ω或8Ω无源音箱；</w:t>
            </w:r>
            <w:r>
              <w:rPr>
                <w:rFonts w:ascii="宋体" w:eastAsia="宋体" w:hAnsi="宋体" w:cs="宋体" w:hint="eastAsia"/>
                <w:color w:val="000000"/>
                <w:kern w:val="0"/>
                <w:sz w:val="18"/>
                <w:szCs w:val="18"/>
                <w:lang w:bidi="ar"/>
              </w:rPr>
              <w:br/>
              <w:t>6、主机控制面板：可以通过控制面板</w:t>
            </w:r>
            <w:proofErr w:type="gramStart"/>
            <w:r>
              <w:rPr>
                <w:rFonts w:ascii="宋体" w:eastAsia="宋体" w:hAnsi="宋体" w:cs="宋体" w:hint="eastAsia"/>
                <w:color w:val="000000"/>
                <w:kern w:val="0"/>
                <w:sz w:val="18"/>
                <w:szCs w:val="18"/>
                <w:lang w:bidi="ar"/>
              </w:rPr>
              <w:t>以触控方式</w:t>
            </w:r>
            <w:proofErr w:type="gramEnd"/>
            <w:r>
              <w:rPr>
                <w:rFonts w:ascii="宋体" w:eastAsia="宋体" w:hAnsi="宋体" w:cs="宋体" w:hint="eastAsia"/>
                <w:color w:val="000000"/>
                <w:kern w:val="0"/>
                <w:sz w:val="18"/>
                <w:szCs w:val="18"/>
                <w:lang w:bidi="ar"/>
              </w:rPr>
              <w:t>开启、关闭扩声系统和调节音量大小；（提供投标产品实图并加盖原厂公章，提供本产品或同系列产品的第三方具有检验检测资质机构出具的有效的检测报告复印件(带CMA标识)</w:t>
            </w:r>
            <w:r>
              <w:rPr>
                <w:rFonts w:ascii="宋体" w:eastAsia="宋体" w:hAnsi="宋体" w:cs="宋体" w:hint="eastAsia"/>
                <w:color w:val="000000"/>
                <w:kern w:val="0"/>
                <w:sz w:val="18"/>
                <w:szCs w:val="18"/>
                <w:lang w:bidi="ar"/>
              </w:rPr>
              <w:br/>
              <w:t>7、最大拾音距离：在实际教室使用环境中，拾音麦克风最大拾音距离不低于 5.9m；扩声音效声像：教室正前方位置内正常教学声音下，教师声音来至前方，声像无明显偏差；扩声音效均匀度：扩声声场声压级差≤8dB；支持线路输入音频信号，可实现输入音频信号与扩声语音信号的切换和混合输出；（提供本产品或同系列产品的第三方具有检验检测资质机构出具的有效的检测报告复印件(带CMA标识)</w:t>
            </w:r>
            <w:r>
              <w:rPr>
                <w:rFonts w:ascii="宋体" w:eastAsia="宋体" w:hAnsi="宋体" w:cs="宋体" w:hint="eastAsia"/>
                <w:color w:val="000000"/>
                <w:kern w:val="0"/>
                <w:sz w:val="18"/>
                <w:szCs w:val="18"/>
                <w:lang w:bidi="ar"/>
              </w:rPr>
              <w:br/>
              <w:t>8、具备动态自适应噪音抑制技术，支持对教室内常见的固定噪声（如风扇声、排气扇等噪声）及非固定噪声，</w:t>
            </w:r>
            <w:proofErr w:type="gramStart"/>
            <w:r>
              <w:rPr>
                <w:rFonts w:ascii="宋体" w:eastAsia="宋体" w:hAnsi="宋体" w:cs="宋体" w:hint="eastAsia"/>
                <w:color w:val="000000"/>
                <w:kern w:val="0"/>
                <w:sz w:val="18"/>
                <w:szCs w:val="18"/>
                <w:lang w:bidi="ar"/>
              </w:rPr>
              <w:t>如敲桌子</w:t>
            </w:r>
            <w:proofErr w:type="gramEnd"/>
            <w:r>
              <w:rPr>
                <w:rFonts w:ascii="宋体" w:eastAsia="宋体" w:hAnsi="宋体" w:cs="宋体" w:hint="eastAsia"/>
                <w:color w:val="000000"/>
                <w:kern w:val="0"/>
                <w:sz w:val="18"/>
                <w:szCs w:val="18"/>
                <w:lang w:bidi="ar"/>
              </w:rPr>
              <w:t>声音等噪声有效抑制，无损人声；</w:t>
            </w:r>
            <w:r>
              <w:rPr>
                <w:rFonts w:ascii="宋体" w:eastAsia="宋体" w:hAnsi="宋体" w:cs="宋体" w:hint="eastAsia"/>
                <w:color w:val="000000"/>
                <w:kern w:val="0"/>
                <w:sz w:val="18"/>
                <w:szCs w:val="18"/>
                <w:lang w:bidi="ar"/>
              </w:rPr>
              <w:br/>
              <w:t>9、支持对多媒体课件输入音频、</w:t>
            </w:r>
            <w:proofErr w:type="gramStart"/>
            <w:r>
              <w:rPr>
                <w:rFonts w:ascii="宋体" w:eastAsia="宋体" w:hAnsi="宋体" w:cs="宋体" w:hint="eastAsia"/>
                <w:color w:val="000000"/>
                <w:kern w:val="0"/>
                <w:sz w:val="18"/>
                <w:szCs w:val="18"/>
                <w:lang w:bidi="ar"/>
              </w:rPr>
              <w:t>输出到录播音</w:t>
            </w:r>
            <w:proofErr w:type="gramEnd"/>
            <w:r>
              <w:rPr>
                <w:rFonts w:ascii="宋体" w:eastAsia="宋体" w:hAnsi="宋体" w:cs="宋体" w:hint="eastAsia"/>
                <w:color w:val="000000"/>
                <w:kern w:val="0"/>
                <w:sz w:val="18"/>
                <w:szCs w:val="18"/>
                <w:lang w:bidi="ar"/>
              </w:rPr>
              <w:t>频、输出到互动软硬件设备的音频；且对这些音频灵活设置效果器、混响、回声、降噪处理；支持数字化调节噪声抑制等级、回声抑制等级、去混响等级、去回声等级；（提供操作截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并加盖原厂公章）</w:t>
            </w:r>
            <w:r>
              <w:rPr>
                <w:rFonts w:ascii="宋体" w:eastAsia="宋体" w:hAnsi="宋体" w:cs="宋体" w:hint="eastAsia"/>
                <w:color w:val="000000"/>
                <w:kern w:val="0"/>
                <w:sz w:val="18"/>
                <w:szCs w:val="18"/>
                <w:lang w:bidi="ar"/>
              </w:rPr>
              <w:br/>
              <w:t>10、主机软件系统：可以使用计算机通过 web 界面登陆主机进行升级、开启/关闭扩声、音量控制操作，无需另外加装软件；自动调节能力：可通过预设时间策略自动开启、关</w:t>
            </w:r>
            <w:r>
              <w:rPr>
                <w:rFonts w:ascii="宋体" w:eastAsia="宋体" w:hAnsi="宋体" w:cs="宋体" w:hint="eastAsia"/>
                <w:color w:val="000000"/>
                <w:kern w:val="0"/>
                <w:sz w:val="18"/>
                <w:szCs w:val="18"/>
                <w:lang w:bidi="ar"/>
              </w:rPr>
              <w:lastRenderedPageBreak/>
              <w:t>闭扩声系统；（提供操作截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并加盖原厂公章，提供本产品或同系列产品的第三方具有检验检测资质机构出具的有效的检测报告复印件(带CMA标识)）</w:t>
            </w:r>
            <w:r>
              <w:rPr>
                <w:rFonts w:ascii="宋体" w:eastAsia="宋体" w:hAnsi="宋体" w:cs="宋体" w:hint="eastAsia"/>
                <w:color w:val="000000"/>
                <w:kern w:val="0"/>
                <w:sz w:val="18"/>
                <w:szCs w:val="18"/>
                <w:lang w:bidi="ar"/>
              </w:rPr>
              <w:br/>
              <w:t>11、可以使用计算机PC端与扩声主机连接实现web界面登录管理，查看每只麦克风声音实时频谱，可对场景声场频响实时校准，并动态图示化展示，自动刷新，无需另外加装软件；（提供操作截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并加盖原厂公章）</w:t>
            </w:r>
            <w:r>
              <w:rPr>
                <w:rFonts w:ascii="宋体" w:eastAsia="宋体" w:hAnsi="宋体" w:cs="宋体" w:hint="eastAsia"/>
                <w:color w:val="000000"/>
                <w:kern w:val="0"/>
                <w:sz w:val="18"/>
                <w:szCs w:val="18"/>
                <w:lang w:bidi="ar"/>
              </w:rPr>
              <w:br/>
              <w:t>12、远程可视化管理平台：可以使用计算机通过 web 界面登陆主机进行升级、开启/关闭扩声、音量控制操作，可直观观测到设备在/离线、音量值、是否开启扩声，可查看上电时长、上线时长、版本信息；无需另外加装软件；</w:t>
            </w:r>
            <w:r>
              <w:rPr>
                <w:rFonts w:ascii="宋体" w:eastAsia="宋体" w:hAnsi="宋体" w:cs="宋体" w:hint="eastAsia"/>
                <w:color w:val="000000"/>
                <w:kern w:val="0"/>
                <w:sz w:val="18"/>
                <w:szCs w:val="18"/>
                <w:lang w:bidi="ar"/>
              </w:rPr>
              <w:br/>
              <w:t>（提供操作截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并加盖原厂公章，提供本产品或同系列产品的第三方具有检验检测资质机构出具的有效的检测报告复印件(带CMA标识)）；</w:t>
            </w:r>
            <w:r>
              <w:rPr>
                <w:rFonts w:ascii="宋体" w:eastAsia="宋体" w:hAnsi="宋体" w:cs="宋体" w:hint="eastAsia"/>
                <w:color w:val="000000"/>
                <w:kern w:val="0"/>
                <w:sz w:val="18"/>
                <w:szCs w:val="18"/>
                <w:lang w:bidi="ar"/>
              </w:rPr>
              <w:br/>
              <w:t>13、扩声系统可视化运维：支持对扩声主机在线状态和资源性能实时监控并以可视化图表呈现，对状态及资源性能异常情况实时邮件告警推送；（提供操作截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并加盖原厂公章）</w:t>
            </w:r>
            <w:r>
              <w:rPr>
                <w:rFonts w:ascii="宋体" w:eastAsia="宋体" w:hAnsi="宋体" w:cs="宋体" w:hint="eastAsia"/>
                <w:color w:val="000000"/>
                <w:kern w:val="0"/>
                <w:sz w:val="18"/>
                <w:szCs w:val="18"/>
                <w:lang w:bidi="ar"/>
              </w:rPr>
              <w:br/>
              <w:t>软著、扩声主机3C认证</w:t>
            </w:r>
            <w:r>
              <w:rPr>
                <w:rFonts w:ascii="宋体" w:eastAsia="宋体" w:hAnsi="宋体" w:cs="宋体" w:hint="eastAsia"/>
                <w:color w:val="000000"/>
                <w:kern w:val="0"/>
                <w:sz w:val="18"/>
                <w:szCs w:val="18"/>
                <w:lang w:bidi="ar"/>
              </w:rPr>
              <w:br/>
              <w:t>商务资质要求：软件著作权、</w:t>
            </w:r>
            <w:proofErr w:type="gramStart"/>
            <w:r>
              <w:rPr>
                <w:rFonts w:ascii="宋体" w:eastAsia="宋体" w:hAnsi="宋体" w:cs="宋体" w:hint="eastAsia"/>
                <w:color w:val="000000"/>
                <w:kern w:val="0"/>
                <w:sz w:val="18"/>
                <w:szCs w:val="18"/>
                <w:lang w:bidi="ar"/>
              </w:rPr>
              <w:t>吊麦扩声系统</w:t>
            </w:r>
            <w:proofErr w:type="gramEnd"/>
            <w:r>
              <w:rPr>
                <w:rFonts w:ascii="宋体" w:eastAsia="宋体" w:hAnsi="宋体" w:cs="宋体" w:hint="eastAsia"/>
                <w:color w:val="000000"/>
                <w:kern w:val="0"/>
                <w:sz w:val="18"/>
                <w:szCs w:val="18"/>
                <w:lang w:bidi="ar"/>
              </w:rPr>
              <w:t>所有产品为同一厂商，避免前后级匹配问题；</w:t>
            </w:r>
          </w:p>
        </w:tc>
        <w:tc>
          <w:tcPr>
            <w:tcW w:w="825" w:type="dxa"/>
            <w:vAlign w:val="center"/>
          </w:tcPr>
          <w:p w14:paraId="5BD2B47E" w14:textId="4568D62C"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3D631F17"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47</w:t>
            </w:r>
          </w:p>
        </w:tc>
        <w:tc>
          <w:tcPr>
            <w:tcW w:w="720" w:type="dxa"/>
            <w:vAlign w:val="center"/>
          </w:tcPr>
          <w:p w14:paraId="1EAC7C9D"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台</w:t>
            </w:r>
          </w:p>
        </w:tc>
        <w:tc>
          <w:tcPr>
            <w:tcW w:w="1515" w:type="dxa"/>
            <w:vAlign w:val="center"/>
          </w:tcPr>
          <w:p w14:paraId="5A3562E8" w14:textId="51E0AE14" w:rsidR="00BF066C" w:rsidRDefault="00BF066C">
            <w:pPr>
              <w:widowControl/>
              <w:spacing w:beforeAutospacing="1" w:afterAutospacing="1" w:line="360" w:lineRule="atLeast"/>
              <w:jc w:val="center"/>
              <w:rPr>
                <w:rFonts w:ascii="宋体" w:eastAsia="宋体" w:hAnsi="宋体" w:cs="宋体"/>
              </w:rPr>
            </w:pPr>
          </w:p>
        </w:tc>
      </w:tr>
      <w:tr w:rsidR="00BF066C" w14:paraId="754D150C" w14:textId="77777777">
        <w:trPr>
          <w:trHeight w:val="620"/>
        </w:trPr>
        <w:tc>
          <w:tcPr>
            <w:tcW w:w="615" w:type="dxa"/>
            <w:vMerge/>
            <w:vAlign w:val="center"/>
          </w:tcPr>
          <w:p w14:paraId="6BB3654A" w14:textId="77777777" w:rsidR="00BF066C" w:rsidRDefault="00BF066C">
            <w:pPr>
              <w:widowControl/>
              <w:spacing w:beforeAutospacing="1" w:afterAutospacing="1" w:line="360" w:lineRule="atLeast"/>
              <w:ind w:left="360"/>
            </w:pPr>
          </w:p>
        </w:tc>
        <w:tc>
          <w:tcPr>
            <w:tcW w:w="1260" w:type="dxa"/>
            <w:vMerge/>
            <w:vAlign w:val="center"/>
          </w:tcPr>
          <w:p w14:paraId="5C41B101" w14:textId="77777777" w:rsidR="00BF066C" w:rsidRDefault="00BF066C">
            <w:pPr>
              <w:widowControl/>
              <w:spacing w:beforeAutospacing="1" w:afterAutospacing="1" w:line="360" w:lineRule="atLeast"/>
              <w:ind w:left="360"/>
            </w:pPr>
          </w:p>
        </w:tc>
        <w:tc>
          <w:tcPr>
            <w:tcW w:w="1076" w:type="dxa"/>
            <w:vAlign w:val="center"/>
          </w:tcPr>
          <w:p w14:paraId="5F306D92" w14:textId="77777777" w:rsidR="00BF066C" w:rsidRDefault="00000000">
            <w:pPr>
              <w:jc w:val="center"/>
              <w:rPr>
                <w:rFonts w:ascii="宋体" w:eastAsia="宋体" w:hAnsi="宋体" w:cs="宋体"/>
              </w:rPr>
            </w:pPr>
            <w:r>
              <w:rPr>
                <w:rFonts w:ascii="宋体" w:eastAsia="宋体" w:hAnsi="宋体" w:cs="宋体" w:hint="eastAsia"/>
              </w:rPr>
              <w:t>高保真音箱</w:t>
            </w:r>
          </w:p>
        </w:tc>
        <w:tc>
          <w:tcPr>
            <w:tcW w:w="2929" w:type="dxa"/>
            <w:vAlign w:val="center"/>
          </w:tcPr>
          <w:p w14:paraId="5FE85DB1"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1、频率范围50Hz-18000Hz；</w:t>
            </w:r>
            <w:r>
              <w:rPr>
                <w:rFonts w:ascii="宋体" w:eastAsia="宋体" w:hAnsi="宋体" w:cs="宋体" w:hint="eastAsia"/>
                <w:color w:val="000000"/>
                <w:kern w:val="0"/>
                <w:sz w:val="18"/>
                <w:szCs w:val="18"/>
                <w:lang w:bidi="ar"/>
              </w:rPr>
              <w:br/>
              <w:t>2、额定阻抗≤ 8Ω；</w:t>
            </w:r>
            <w:r>
              <w:rPr>
                <w:rFonts w:ascii="宋体" w:eastAsia="宋体" w:hAnsi="宋体" w:cs="宋体" w:hint="eastAsia"/>
                <w:color w:val="000000"/>
                <w:kern w:val="0"/>
                <w:sz w:val="18"/>
                <w:szCs w:val="18"/>
                <w:lang w:bidi="ar"/>
              </w:rPr>
              <w:br/>
              <w:t>3、灵敏度≥105dB；</w:t>
            </w:r>
            <w:r>
              <w:rPr>
                <w:rFonts w:ascii="宋体" w:eastAsia="宋体" w:hAnsi="宋体" w:cs="宋体" w:hint="eastAsia"/>
                <w:color w:val="000000"/>
                <w:kern w:val="0"/>
                <w:sz w:val="18"/>
                <w:szCs w:val="18"/>
                <w:lang w:bidi="ar"/>
              </w:rPr>
              <w:br/>
              <w:t>4、额定功率≥80W，峰值功率≥200W；</w:t>
            </w:r>
            <w:r>
              <w:rPr>
                <w:rFonts w:ascii="宋体" w:eastAsia="宋体" w:hAnsi="宋体" w:cs="宋体" w:hint="eastAsia"/>
                <w:color w:val="000000"/>
                <w:kern w:val="0"/>
                <w:sz w:val="18"/>
                <w:szCs w:val="18"/>
                <w:lang w:bidi="ar"/>
              </w:rPr>
              <w:br/>
              <w:t>5、高音单元≥3吋，低频单元≥6.5吋；</w:t>
            </w:r>
          </w:p>
        </w:tc>
        <w:tc>
          <w:tcPr>
            <w:tcW w:w="825" w:type="dxa"/>
            <w:vAlign w:val="center"/>
          </w:tcPr>
          <w:p w14:paraId="705F3F77" w14:textId="61ED24E2"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1112B537"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94</w:t>
            </w:r>
          </w:p>
        </w:tc>
        <w:tc>
          <w:tcPr>
            <w:tcW w:w="720" w:type="dxa"/>
            <w:vAlign w:val="center"/>
          </w:tcPr>
          <w:p w14:paraId="15BEB18F"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对</w:t>
            </w:r>
          </w:p>
        </w:tc>
        <w:tc>
          <w:tcPr>
            <w:tcW w:w="1515" w:type="dxa"/>
            <w:vAlign w:val="center"/>
          </w:tcPr>
          <w:p w14:paraId="4FAE85BA" w14:textId="3EA27C81" w:rsidR="00BF066C" w:rsidRDefault="00BF066C">
            <w:pPr>
              <w:widowControl/>
              <w:spacing w:beforeAutospacing="1" w:afterAutospacing="1" w:line="360" w:lineRule="atLeast"/>
              <w:jc w:val="center"/>
              <w:rPr>
                <w:rFonts w:ascii="宋体" w:eastAsia="宋体" w:hAnsi="宋体" w:cs="宋体"/>
              </w:rPr>
            </w:pPr>
          </w:p>
        </w:tc>
      </w:tr>
      <w:tr w:rsidR="00BF066C" w14:paraId="275F9759" w14:textId="77777777">
        <w:trPr>
          <w:trHeight w:val="620"/>
        </w:trPr>
        <w:tc>
          <w:tcPr>
            <w:tcW w:w="615" w:type="dxa"/>
            <w:vMerge/>
            <w:vAlign w:val="center"/>
          </w:tcPr>
          <w:p w14:paraId="292D5D74" w14:textId="77777777" w:rsidR="00BF066C" w:rsidRDefault="00BF066C">
            <w:pPr>
              <w:widowControl/>
              <w:spacing w:beforeAutospacing="1" w:afterAutospacing="1" w:line="360" w:lineRule="atLeast"/>
              <w:ind w:left="360"/>
              <w:rPr>
                <w:rFonts w:ascii="宋体" w:eastAsia="宋体" w:hAnsi="宋体" w:cs="宋体"/>
              </w:rPr>
            </w:pPr>
          </w:p>
        </w:tc>
        <w:tc>
          <w:tcPr>
            <w:tcW w:w="1260" w:type="dxa"/>
            <w:vMerge/>
            <w:vAlign w:val="center"/>
          </w:tcPr>
          <w:p w14:paraId="4C66FACA" w14:textId="77777777" w:rsidR="00BF066C" w:rsidRDefault="00BF066C">
            <w:pPr>
              <w:widowControl/>
              <w:spacing w:beforeAutospacing="1" w:afterAutospacing="1" w:line="360" w:lineRule="atLeast"/>
              <w:ind w:left="360"/>
              <w:rPr>
                <w:rFonts w:ascii="宋体" w:eastAsia="宋体" w:hAnsi="宋体" w:cs="宋体"/>
              </w:rPr>
            </w:pPr>
          </w:p>
        </w:tc>
        <w:tc>
          <w:tcPr>
            <w:tcW w:w="1076" w:type="dxa"/>
            <w:vAlign w:val="center"/>
          </w:tcPr>
          <w:p w14:paraId="25AFF472" w14:textId="77777777" w:rsidR="00BF066C" w:rsidRDefault="00000000">
            <w:pPr>
              <w:jc w:val="center"/>
              <w:rPr>
                <w:rFonts w:ascii="宋体" w:eastAsia="宋体" w:hAnsi="宋体" w:cs="宋体"/>
              </w:rPr>
            </w:pPr>
            <w:r>
              <w:rPr>
                <w:rFonts w:ascii="宋体" w:eastAsia="宋体" w:hAnsi="宋体" w:cs="宋体" w:hint="eastAsia"/>
              </w:rPr>
              <w:t>专业拾音麦克风</w:t>
            </w:r>
          </w:p>
        </w:tc>
        <w:tc>
          <w:tcPr>
            <w:tcW w:w="2929" w:type="dxa"/>
            <w:vAlign w:val="center"/>
          </w:tcPr>
          <w:p w14:paraId="6A4183D1"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预极化电容式远距离拾音麦克风</w:t>
            </w:r>
            <w:r>
              <w:rPr>
                <w:rFonts w:ascii="宋体" w:eastAsia="宋体" w:hAnsi="宋体" w:cs="宋体" w:hint="eastAsia"/>
                <w:color w:val="000000"/>
                <w:kern w:val="0"/>
                <w:sz w:val="18"/>
                <w:szCs w:val="18"/>
                <w:lang w:bidi="ar"/>
              </w:rPr>
              <w:br/>
              <w:t>1、指向性：心型；</w:t>
            </w:r>
            <w:r>
              <w:rPr>
                <w:rFonts w:ascii="宋体" w:eastAsia="宋体" w:hAnsi="宋体" w:cs="宋体" w:hint="eastAsia"/>
                <w:color w:val="000000"/>
                <w:kern w:val="0"/>
                <w:sz w:val="18"/>
                <w:szCs w:val="18"/>
                <w:lang w:bidi="ar"/>
              </w:rPr>
              <w:br/>
              <w:t>2、频率响应：80-18,000HZ；</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3、灵敏度：-35dB±3dB；</w:t>
            </w:r>
            <w:r>
              <w:rPr>
                <w:rFonts w:ascii="宋体" w:eastAsia="宋体" w:hAnsi="宋体" w:cs="宋体" w:hint="eastAsia"/>
                <w:color w:val="000000"/>
                <w:kern w:val="0"/>
                <w:sz w:val="18"/>
                <w:szCs w:val="18"/>
                <w:lang w:bidi="ar"/>
              </w:rPr>
              <w:br/>
              <w:t>4、阻抗： 240Ω；</w:t>
            </w:r>
            <w:r>
              <w:rPr>
                <w:rFonts w:ascii="宋体" w:eastAsia="宋体" w:hAnsi="宋体" w:cs="宋体" w:hint="eastAsia"/>
                <w:color w:val="000000"/>
                <w:kern w:val="0"/>
                <w:sz w:val="18"/>
                <w:szCs w:val="18"/>
                <w:lang w:bidi="ar"/>
              </w:rPr>
              <w:br/>
              <w:t>5、最大声压级：130dB SPL；</w:t>
            </w:r>
            <w:r>
              <w:rPr>
                <w:rFonts w:ascii="宋体" w:eastAsia="宋体" w:hAnsi="宋体" w:cs="宋体" w:hint="eastAsia"/>
                <w:color w:val="000000"/>
                <w:kern w:val="0"/>
                <w:sz w:val="18"/>
                <w:szCs w:val="18"/>
                <w:lang w:bidi="ar"/>
              </w:rPr>
              <w:br/>
              <w:t>6、幻象电源：48VDC, 2mA；</w:t>
            </w:r>
          </w:p>
        </w:tc>
        <w:tc>
          <w:tcPr>
            <w:tcW w:w="825" w:type="dxa"/>
            <w:vAlign w:val="center"/>
          </w:tcPr>
          <w:p w14:paraId="6E6AD0EC" w14:textId="61ACD634"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12DDF26F"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94</w:t>
            </w:r>
          </w:p>
        </w:tc>
        <w:tc>
          <w:tcPr>
            <w:tcW w:w="720" w:type="dxa"/>
            <w:vAlign w:val="center"/>
          </w:tcPr>
          <w:p w14:paraId="67AA5A2C"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支</w:t>
            </w:r>
          </w:p>
        </w:tc>
        <w:tc>
          <w:tcPr>
            <w:tcW w:w="1515" w:type="dxa"/>
            <w:vAlign w:val="center"/>
          </w:tcPr>
          <w:p w14:paraId="0D523FA0" w14:textId="7A8F451D" w:rsidR="00BF066C" w:rsidRDefault="00BF066C">
            <w:pPr>
              <w:widowControl/>
              <w:spacing w:beforeAutospacing="1" w:afterAutospacing="1" w:line="360" w:lineRule="atLeast"/>
              <w:jc w:val="center"/>
              <w:rPr>
                <w:rFonts w:ascii="宋体" w:eastAsia="宋体" w:hAnsi="宋体" w:cs="宋体"/>
              </w:rPr>
            </w:pPr>
          </w:p>
        </w:tc>
      </w:tr>
      <w:tr w:rsidR="00BF066C" w14:paraId="45D3C88C" w14:textId="77777777">
        <w:trPr>
          <w:trHeight w:val="620"/>
        </w:trPr>
        <w:tc>
          <w:tcPr>
            <w:tcW w:w="615" w:type="dxa"/>
            <w:vMerge/>
            <w:vAlign w:val="center"/>
          </w:tcPr>
          <w:p w14:paraId="193DE9FB" w14:textId="77777777" w:rsidR="00BF066C" w:rsidRDefault="00BF066C">
            <w:pPr>
              <w:widowControl/>
              <w:spacing w:beforeAutospacing="1" w:afterAutospacing="1" w:line="360" w:lineRule="atLeast"/>
              <w:ind w:left="360"/>
              <w:rPr>
                <w:rFonts w:ascii="宋体" w:eastAsia="宋体" w:hAnsi="宋体" w:cs="宋体"/>
              </w:rPr>
            </w:pPr>
          </w:p>
        </w:tc>
        <w:tc>
          <w:tcPr>
            <w:tcW w:w="1260" w:type="dxa"/>
            <w:vMerge/>
            <w:vAlign w:val="center"/>
          </w:tcPr>
          <w:p w14:paraId="774601F2" w14:textId="77777777" w:rsidR="00BF066C" w:rsidRDefault="00BF066C">
            <w:pPr>
              <w:widowControl/>
              <w:spacing w:beforeAutospacing="1" w:afterAutospacing="1" w:line="360" w:lineRule="atLeast"/>
              <w:ind w:left="360"/>
              <w:rPr>
                <w:rFonts w:ascii="宋体" w:eastAsia="宋体" w:hAnsi="宋体" w:cs="宋体"/>
              </w:rPr>
            </w:pPr>
          </w:p>
        </w:tc>
        <w:tc>
          <w:tcPr>
            <w:tcW w:w="1076" w:type="dxa"/>
            <w:vAlign w:val="center"/>
          </w:tcPr>
          <w:p w14:paraId="53C590DB" w14:textId="77777777" w:rsidR="00BF066C" w:rsidRDefault="00000000">
            <w:pPr>
              <w:jc w:val="center"/>
              <w:rPr>
                <w:rFonts w:ascii="宋体" w:eastAsia="宋体" w:hAnsi="宋体" w:cs="宋体"/>
              </w:rPr>
            </w:pPr>
            <w:r>
              <w:rPr>
                <w:rFonts w:ascii="宋体" w:eastAsia="宋体" w:hAnsi="宋体" w:cs="宋体" w:hint="eastAsia"/>
              </w:rPr>
              <w:t>专业无线麦克风</w:t>
            </w:r>
          </w:p>
        </w:tc>
        <w:tc>
          <w:tcPr>
            <w:tcW w:w="2929" w:type="dxa"/>
            <w:vAlign w:val="center"/>
          </w:tcPr>
          <w:p w14:paraId="5D5309C8"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1、采用行业领先的数字U段音频解决方案，具有高保真度和抗干扰特性。</w:t>
            </w:r>
            <w:r>
              <w:rPr>
                <w:rFonts w:ascii="宋体" w:eastAsia="宋体" w:hAnsi="宋体" w:cs="宋体" w:hint="eastAsia"/>
                <w:color w:val="000000"/>
                <w:kern w:val="0"/>
                <w:sz w:val="18"/>
                <w:szCs w:val="18"/>
                <w:lang w:bidi="ar"/>
              </w:rPr>
              <w:br/>
              <w:t>2、2.4G、红外两种</w:t>
            </w:r>
            <w:proofErr w:type="gramStart"/>
            <w:r>
              <w:rPr>
                <w:rFonts w:ascii="宋体" w:eastAsia="宋体" w:hAnsi="宋体" w:cs="宋体" w:hint="eastAsia"/>
                <w:color w:val="000000"/>
                <w:kern w:val="0"/>
                <w:sz w:val="18"/>
                <w:szCs w:val="18"/>
                <w:lang w:bidi="ar"/>
              </w:rPr>
              <w:t>自动对频方式</w:t>
            </w:r>
            <w:proofErr w:type="gramEnd"/>
            <w:r>
              <w:rPr>
                <w:rFonts w:ascii="宋体" w:eastAsia="宋体" w:hAnsi="宋体" w:cs="宋体" w:hint="eastAsia"/>
                <w:color w:val="000000"/>
                <w:kern w:val="0"/>
                <w:sz w:val="18"/>
                <w:szCs w:val="18"/>
                <w:lang w:bidi="ar"/>
              </w:rPr>
              <w:t>，无缝转换，适用于各种教学环境；</w:t>
            </w:r>
            <w:r>
              <w:rPr>
                <w:rFonts w:ascii="宋体" w:eastAsia="宋体" w:hAnsi="宋体" w:cs="宋体" w:hint="eastAsia"/>
                <w:color w:val="000000"/>
                <w:kern w:val="0"/>
                <w:sz w:val="18"/>
                <w:szCs w:val="18"/>
                <w:lang w:bidi="ar"/>
              </w:rPr>
              <w:br/>
              <w:t>3、专业级话筒音质，48K16bit，30~20KHz宽频响，没有延时感。</w:t>
            </w:r>
            <w:r>
              <w:rPr>
                <w:rFonts w:ascii="宋体" w:eastAsia="宋体" w:hAnsi="宋体" w:cs="宋体" w:hint="eastAsia"/>
                <w:color w:val="000000"/>
                <w:kern w:val="0"/>
                <w:sz w:val="18"/>
                <w:szCs w:val="18"/>
                <w:lang w:bidi="ar"/>
              </w:rPr>
              <w:br/>
              <w:t>4、支持无线充电技术。</w:t>
            </w:r>
            <w:r>
              <w:rPr>
                <w:rFonts w:ascii="宋体" w:eastAsia="宋体" w:hAnsi="宋体" w:cs="宋体" w:hint="eastAsia"/>
                <w:color w:val="000000"/>
                <w:kern w:val="0"/>
                <w:sz w:val="18"/>
                <w:szCs w:val="18"/>
                <w:lang w:bidi="ar"/>
              </w:rPr>
              <w:br/>
              <w:t>5、内置大容量锂电，满足≥10小时连续工作;智能充电管理芯片，保护电池，长效耐用。</w:t>
            </w:r>
            <w:r>
              <w:rPr>
                <w:rFonts w:ascii="宋体" w:eastAsia="宋体" w:hAnsi="宋体" w:cs="宋体" w:hint="eastAsia"/>
                <w:color w:val="000000"/>
                <w:kern w:val="0"/>
                <w:sz w:val="18"/>
                <w:szCs w:val="18"/>
                <w:lang w:bidi="ar"/>
              </w:rPr>
              <w:br/>
              <w:t>6、集成智能传感器，放下静音，拿起说话;具有自动待机/关机功能。</w:t>
            </w:r>
            <w:r>
              <w:rPr>
                <w:rFonts w:ascii="宋体" w:eastAsia="宋体" w:hAnsi="宋体" w:cs="宋体" w:hint="eastAsia"/>
                <w:color w:val="000000"/>
                <w:kern w:val="0"/>
                <w:sz w:val="18"/>
                <w:szCs w:val="18"/>
                <w:lang w:bidi="ar"/>
              </w:rPr>
              <w:br/>
              <w:t>7、集话筒、激光教鞭、无线PPT翻页三种使用功能。</w:t>
            </w:r>
            <w:r>
              <w:rPr>
                <w:rFonts w:ascii="宋体" w:eastAsia="宋体" w:hAnsi="宋体" w:cs="宋体" w:hint="eastAsia"/>
                <w:color w:val="000000"/>
                <w:kern w:val="0"/>
                <w:sz w:val="18"/>
                <w:szCs w:val="18"/>
                <w:lang w:bidi="ar"/>
              </w:rPr>
              <w:br/>
              <w:t>8、内置</w:t>
            </w:r>
            <w:proofErr w:type="gramStart"/>
            <w:r>
              <w:rPr>
                <w:rFonts w:ascii="宋体" w:eastAsia="宋体" w:hAnsi="宋体" w:cs="宋体" w:hint="eastAsia"/>
                <w:color w:val="000000"/>
                <w:kern w:val="0"/>
                <w:sz w:val="18"/>
                <w:szCs w:val="18"/>
                <w:lang w:bidi="ar"/>
              </w:rPr>
              <w:t>咪</w:t>
            </w:r>
            <w:proofErr w:type="gramEnd"/>
            <w:r>
              <w:rPr>
                <w:rFonts w:ascii="宋体" w:eastAsia="宋体" w:hAnsi="宋体" w:cs="宋体" w:hint="eastAsia"/>
                <w:color w:val="000000"/>
                <w:kern w:val="0"/>
                <w:sz w:val="18"/>
                <w:szCs w:val="18"/>
                <w:lang w:bidi="ar"/>
              </w:rPr>
              <w:t>芯，同时具有3.5mm音频输入口，支持外接头戴麦。</w:t>
            </w:r>
            <w:r>
              <w:rPr>
                <w:rFonts w:ascii="宋体" w:eastAsia="宋体" w:hAnsi="宋体" w:cs="宋体" w:hint="eastAsia"/>
                <w:color w:val="000000"/>
                <w:kern w:val="0"/>
                <w:sz w:val="18"/>
                <w:szCs w:val="18"/>
                <w:lang w:bidi="ar"/>
              </w:rPr>
              <w:br/>
              <w:t>9、机身具有OLED显示屏，显示信号状态、使用时间等参数，支持显示界面定制。</w:t>
            </w:r>
            <w:r>
              <w:rPr>
                <w:rFonts w:ascii="宋体" w:eastAsia="宋体" w:hAnsi="宋体" w:cs="宋体" w:hint="eastAsia"/>
                <w:color w:val="000000"/>
                <w:kern w:val="0"/>
                <w:sz w:val="18"/>
                <w:szCs w:val="18"/>
                <w:lang w:bidi="ar"/>
              </w:rPr>
              <w:br/>
              <w:t>10、采用最新的国际移动设备标准TYPE C充电接口，避免误插，更方便耐用。</w:t>
            </w:r>
            <w:r>
              <w:rPr>
                <w:rFonts w:ascii="宋体" w:eastAsia="宋体" w:hAnsi="宋体" w:cs="宋体" w:hint="eastAsia"/>
                <w:color w:val="000000"/>
                <w:kern w:val="0"/>
                <w:sz w:val="18"/>
                <w:szCs w:val="18"/>
                <w:lang w:bidi="ar"/>
              </w:rPr>
              <w:br/>
              <w:t>11、内置DSP数字防啸叫功能。</w:t>
            </w:r>
            <w:r>
              <w:rPr>
                <w:rFonts w:ascii="宋体" w:eastAsia="宋体" w:hAnsi="宋体" w:cs="宋体" w:hint="eastAsia"/>
                <w:color w:val="000000"/>
                <w:kern w:val="0"/>
                <w:sz w:val="18"/>
                <w:szCs w:val="18"/>
                <w:lang w:bidi="ar"/>
              </w:rPr>
              <w:br/>
              <w:t>12、专利多功能无线充电底座，集成</w:t>
            </w:r>
            <w:proofErr w:type="gramStart"/>
            <w:r>
              <w:rPr>
                <w:rFonts w:ascii="宋体" w:eastAsia="宋体" w:hAnsi="宋体" w:cs="宋体" w:hint="eastAsia"/>
                <w:color w:val="000000"/>
                <w:kern w:val="0"/>
                <w:sz w:val="18"/>
                <w:szCs w:val="18"/>
                <w:lang w:bidi="ar"/>
              </w:rPr>
              <w:t>红外对频发射器</w:t>
            </w:r>
            <w:proofErr w:type="gramEnd"/>
            <w:r>
              <w:rPr>
                <w:rFonts w:ascii="宋体" w:eastAsia="宋体" w:hAnsi="宋体" w:cs="宋体" w:hint="eastAsia"/>
                <w:color w:val="000000"/>
                <w:kern w:val="0"/>
                <w:sz w:val="18"/>
                <w:szCs w:val="18"/>
                <w:lang w:bidi="ar"/>
              </w:rPr>
              <w:t>;可桌面或挂墙使用。</w:t>
            </w:r>
            <w:r>
              <w:rPr>
                <w:rFonts w:ascii="宋体" w:eastAsia="宋体" w:hAnsi="宋体" w:cs="宋体" w:hint="eastAsia"/>
                <w:color w:val="000000"/>
                <w:kern w:val="0"/>
                <w:sz w:val="18"/>
                <w:szCs w:val="18"/>
                <w:lang w:bidi="ar"/>
              </w:rPr>
              <w:br/>
              <w:t>13、工作频道：2405~2480MHz/UHF/IR</w:t>
            </w:r>
            <w:r>
              <w:rPr>
                <w:rFonts w:ascii="宋体" w:eastAsia="宋体" w:hAnsi="宋体" w:cs="宋体" w:hint="eastAsia"/>
                <w:color w:val="000000"/>
                <w:kern w:val="0"/>
                <w:sz w:val="18"/>
                <w:szCs w:val="18"/>
                <w:lang w:bidi="ar"/>
              </w:rPr>
              <w:br/>
              <w:t>14、有效距离：＞15米</w:t>
            </w:r>
            <w:r>
              <w:rPr>
                <w:rFonts w:ascii="宋体" w:eastAsia="宋体" w:hAnsi="宋体" w:cs="宋体" w:hint="eastAsia"/>
                <w:color w:val="000000"/>
                <w:kern w:val="0"/>
                <w:sz w:val="18"/>
                <w:szCs w:val="18"/>
                <w:lang w:bidi="ar"/>
              </w:rPr>
              <w:br/>
              <w:t>包含：无线话筒发射器及2支麦</w:t>
            </w:r>
          </w:p>
        </w:tc>
        <w:tc>
          <w:tcPr>
            <w:tcW w:w="825" w:type="dxa"/>
            <w:vAlign w:val="center"/>
          </w:tcPr>
          <w:p w14:paraId="55AB30E5" w14:textId="655B6B16"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237FA8F8"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47</w:t>
            </w:r>
          </w:p>
        </w:tc>
        <w:tc>
          <w:tcPr>
            <w:tcW w:w="720" w:type="dxa"/>
            <w:vAlign w:val="center"/>
          </w:tcPr>
          <w:p w14:paraId="7381FB85"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Align w:val="center"/>
          </w:tcPr>
          <w:p w14:paraId="5C9B1DD1" w14:textId="7F280713" w:rsidR="00BF066C" w:rsidRDefault="00BF066C">
            <w:pPr>
              <w:widowControl/>
              <w:spacing w:beforeAutospacing="1" w:afterAutospacing="1" w:line="360" w:lineRule="atLeast"/>
              <w:jc w:val="center"/>
              <w:rPr>
                <w:rFonts w:ascii="宋体" w:eastAsia="宋体" w:hAnsi="宋体" w:cs="宋体"/>
              </w:rPr>
            </w:pPr>
          </w:p>
        </w:tc>
      </w:tr>
      <w:tr w:rsidR="00BF066C" w14:paraId="2ECDB57D" w14:textId="77777777">
        <w:trPr>
          <w:trHeight w:val="620"/>
        </w:trPr>
        <w:tc>
          <w:tcPr>
            <w:tcW w:w="615" w:type="dxa"/>
            <w:vAlign w:val="center"/>
          </w:tcPr>
          <w:p w14:paraId="68C172BB" w14:textId="77777777" w:rsidR="00BF066C" w:rsidRDefault="00000000">
            <w:pPr>
              <w:jc w:val="center"/>
              <w:rPr>
                <w:rFonts w:ascii="宋体" w:eastAsia="宋体" w:hAnsi="宋体" w:cs="宋体"/>
              </w:rPr>
            </w:pPr>
            <w:r>
              <w:rPr>
                <w:rFonts w:ascii="宋体" w:eastAsia="宋体" w:hAnsi="宋体" w:cs="宋体" w:hint="eastAsia"/>
              </w:rPr>
              <w:t>6</w:t>
            </w:r>
          </w:p>
        </w:tc>
        <w:tc>
          <w:tcPr>
            <w:tcW w:w="2336" w:type="dxa"/>
            <w:gridSpan w:val="2"/>
            <w:vAlign w:val="center"/>
          </w:tcPr>
          <w:p w14:paraId="605B61E6" w14:textId="77777777" w:rsidR="00BF066C" w:rsidRDefault="00000000">
            <w:pPr>
              <w:jc w:val="center"/>
              <w:rPr>
                <w:rFonts w:ascii="宋体" w:eastAsia="宋体" w:hAnsi="宋体" w:cs="宋体"/>
              </w:rPr>
            </w:pPr>
            <w:r>
              <w:rPr>
                <w:rFonts w:ascii="宋体" w:eastAsia="宋体" w:hAnsi="宋体" w:cs="宋体" w:hint="eastAsia"/>
              </w:rPr>
              <w:t>边缘计算网关</w:t>
            </w:r>
          </w:p>
        </w:tc>
        <w:tc>
          <w:tcPr>
            <w:tcW w:w="2929" w:type="dxa"/>
            <w:vAlign w:val="center"/>
          </w:tcPr>
          <w:p w14:paraId="2CC798F6"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 壁挂/桌面教室边缘计算网关，采用智能芯片，嵌入式操作系统；</w:t>
            </w:r>
            <w:r>
              <w:rPr>
                <w:rFonts w:ascii="宋体" w:eastAsia="宋体" w:hAnsi="宋体" w:cs="宋体" w:hint="eastAsia"/>
                <w:color w:val="000000"/>
                <w:kern w:val="0"/>
                <w:sz w:val="18"/>
                <w:szCs w:val="18"/>
                <w:lang w:bidi="ar"/>
              </w:rPr>
              <w:br/>
              <w:t xml:space="preserve">2. </w:t>
            </w:r>
            <w:proofErr w:type="gramStart"/>
            <w:r>
              <w:rPr>
                <w:rFonts w:ascii="宋体" w:eastAsia="宋体" w:hAnsi="宋体" w:cs="宋体" w:hint="eastAsia"/>
                <w:color w:val="000000"/>
                <w:kern w:val="0"/>
                <w:sz w:val="18"/>
                <w:szCs w:val="18"/>
                <w:lang w:bidi="ar"/>
              </w:rPr>
              <w:t>需支持</w:t>
            </w:r>
            <w:proofErr w:type="gramEnd"/>
            <w:r>
              <w:rPr>
                <w:rFonts w:ascii="宋体" w:eastAsia="宋体" w:hAnsi="宋体" w:cs="宋体" w:hint="eastAsia"/>
                <w:color w:val="000000"/>
                <w:kern w:val="0"/>
                <w:sz w:val="18"/>
                <w:szCs w:val="18"/>
                <w:lang w:bidi="ar"/>
              </w:rPr>
              <w:t>同一上行接口实现双WAN，同时接入两个不同业务网络；</w:t>
            </w:r>
            <w:r>
              <w:rPr>
                <w:rFonts w:ascii="宋体" w:eastAsia="宋体" w:hAnsi="宋体" w:cs="宋体" w:hint="eastAsia"/>
                <w:color w:val="000000"/>
                <w:kern w:val="0"/>
                <w:sz w:val="18"/>
                <w:szCs w:val="18"/>
                <w:lang w:bidi="ar"/>
              </w:rPr>
              <w:br/>
              <w:t xml:space="preserve">3. </w:t>
            </w:r>
            <w:proofErr w:type="gramStart"/>
            <w:r>
              <w:rPr>
                <w:rFonts w:ascii="宋体" w:eastAsia="宋体" w:hAnsi="宋体" w:cs="宋体" w:hint="eastAsia"/>
                <w:color w:val="000000"/>
                <w:kern w:val="0"/>
                <w:sz w:val="18"/>
                <w:szCs w:val="18"/>
                <w:lang w:bidi="ar"/>
              </w:rPr>
              <w:t>需支持</w:t>
            </w:r>
            <w:proofErr w:type="gramEnd"/>
            <w:r>
              <w:rPr>
                <w:rFonts w:ascii="宋体" w:eastAsia="宋体" w:hAnsi="宋体" w:cs="宋体" w:hint="eastAsia"/>
                <w:color w:val="000000"/>
                <w:kern w:val="0"/>
                <w:sz w:val="18"/>
                <w:szCs w:val="18"/>
                <w:lang w:bidi="ar"/>
              </w:rPr>
              <w:t>NAT，静态IP，动态IP接入校园网；</w:t>
            </w:r>
            <w:r>
              <w:rPr>
                <w:rFonts w:ascii="宋体" w:eastAsia="宋体" w:hAnsi="宋体" w:cs="宋体" w:hint="eastAsia"/>
                <w:color w:val="000000"/>
                <w:kern w:val="0"/>
                <w:sz w:val="18"/>
                <w:szCs w:val="18"/>
                <w:lang w:bidi="ar"/>
              </w:rPr>
              <w:br/>
              <w:t xml:space="preserve">4.  </w:t>
            </w:r>
            <w:proofErr w:type="gramStart"/>
            <w:r>
              <w:rPr>
                <w:rFonts w:ascii="宋体" w:eastAsia="宋体" w:hAnsi="宋体" w:cs="宋体" w:hint="eastAsia"/>
                <w:color w:val="000000"/>
                <w:kern w:val="0"/>
                <w:sz w:val="18"/>
                <w:szCs w:val="18"/>
                <w:lang w:bidi="ar"/>
              </w:rPr>
              <w:t>需支持</w:t>
            </w:r>
            <w:proofErr w:type="gramEnd"/>
            <w:r>
              <w:rPr>
                <w:rFonts w:ascii="宋体" w:eastAsia="宋体" w:hAnsi="宋体" w:cs="宋体" w:hint="eastAsia"/>
                <w:color w:val="000000"/>
                <w:kern w:val="0"/>
                <w:sz w:val="18"/>
                <w:szCs w:val="18"/>
                <w:lang w:bidi="ar"/>
              </w:rPr>
              <w:t>内置DHCP Server，为下联设备分配IP地址；</w:t>
            </w:r>
            <w:r>
              <w:rPr>
                <w:rFonts w:ascii="宋体" w:eastAsia="宋体" w:hAnsi="宋体" w:cs="宋体" w:hint="eastAsia"/>
                <w:color w:val="000000"/>
                <w:kern w:val="0"/>
                <w:sz w:val="18"/>
                <w:szCs w:val="18"/>
                <w:lang w:bidi="ar"/>
              </w:rPr>
              <w:br/>
              <w:t>5. 网络安全防护，采用端口扫描防</w:t>
            </w:r>
            <w:r>
              <w:rPr>
                <w:rFonts w:ascii="宋体" w:eastAsia="宋体" w:hAnsi="宋体" w:cs="宋体" w:hint="eastAsia"/>
                <w:color w:val="000000"/>
                <w:kern w:val="0"/>
                <w:sz w:val="18"/>
                <w:szCs w:val="18"/>
                <w:lang w:bidi="ar"/>
              </w:rPr>
              <w:lastRenderedPageBreak/>
              <w:t>御、拒绝外部ping;</w:t>
            </w:r>
            <w:r>
              <w:rPr>
                <w:rFonts w:ascii="宋体" w:eastAsia="宋体" w:hAnsi="宋体" w:cs="宋体" w:hint="eastAsia"/>
                <w:color w:val="000000"/>
                <w:kern w:val="0"/>
                <w:sz w:val="18"/>
                <w:szCs w:val="18"/>
                <w:lang w:bidi="ar"/>
              </w:rPr>
              <w:br/>
              <w:t>6. 支持IPsec/IPIP/GRE VPN，支持IPsec VPN主备冗余（Client端）；</w:t>
            </w:r>
            <w:r>
              <w:rPr>
                <w:rFonts w:ascii="宋体" w:eastAsia="宋体" w:hAnsi="宋体" w:cs="宋体" w:hint="eastAsia"/>
                <w:color w:val="000000"/>
                <w:kern w:val="0"/>
                <w:sz w:val="18"/>
                <w:szCs w:val="18"/>
                <w:lang w:bidi="ar"/>
              </w:rPr>
              <w:br/>
              <w:t>7. 支持Zigbee 3.0协议，连接教室环境传感器；</w:t>
            </w:r>
            <w:r>
              <w:rPr>
                <w:rFonts w:ascii="宋体" w:eastAsia="宋体" w:hAnsi="宋体" w:cs="宋体" w:hint="eastAsia"/>
                <w:color w:val="000000"/>
                <w:kern w:val="0"/>
                <w:sz w:val="18"/>
                <w:szCs w:val="18"/>
                <w:lang w:bidi="ar"/>
              </w:rPr>
              <w:br/>
              <w:t xml:space="preserve">8. </w:t>
            </w:r>
            <w:proofErr w:type="gramStart"/>
            <w:r>
              <w:rPr>
                <w:rFonts w:ascii="宋体" w:eastAsia="宋体" w:hAnsi="宋体" w:cs="宋体" w:hint="eastAsia"/>
                <w:color w:val="000000"/>
                <w:kern w:val="0"/>
                <w:sz w:val="18"/>
                <w:szCs w:val="18"/>
                <w:lang w:bidi="ar"/>
              </w:rPr>
              <w:t>需支持</w:t>
            </w:r>
            <w:proofErr w:type="gramEnd"/>
            <w:r>
              <w:rPr>
                <w:rFonts w:ascii="宋体" w:eastAsia="宋体" w:hAnsi="宋体" w:cs="宋体" w:hint="eastAsia"/>
                <w:color w:val="000000"/>
                <w:kern w:val="0"/>
                <w:sz w:val="18"/>
                <w:szCs w:val="18"/>
                <w:lang w:bidi="ar"/>
              </w:rPr>
              <w:t>无线控制管理功能，对下联同品牌AP进行管理控制；</w:t>
            </w:r>
            <w:r>
              <w:rPr>
                <w:rFonts w:ascii="宋体" w:eastAsia="宋体" w:hAnsi="宋体" w:cs="宋体" w:hint="eastAsia"/>
                <w:color w:val="000000"/>
                <w:kern w:val="0"/>
                <w:sz w:val="18"/>
                <w:szCs w:val="18"/>
                <w:lang w:bidi="ar"/>
              </w:rPr>
              <w:br/>
              <w:t>9. 支持教室设备联动控制，灵活配置组合命令、设置场景模式，普通教学模式下，支持教室内的电脑、展台、投影、幕布、扩声、灯光、窗帘等进行操控；</w:t>
            </w:r>
            <w:r>
              <w:rPr>
                <w:rFonts w:ascii="宋体" w:eastAsia="宋体" w:hAnsi="宋体" w:cs="宋体" w:hint="eastAsia"/>
                <w:color w:val="000000"/>
                <w:kern w:val="0"/>
                <w:sz w:val="18"/>
                <w:szCs w:val="18"/>
                <w:lang w:bidi="ar"/>
              </w:rPr>
              <w:br/>
              <w:t>10.  支持扩展刷卡器，通过刷卡鉴</w:t>
            </w:r>
            <w:proofErr w:type="gramStart"/>
            <w:r>
              <w:rPr>
                <w:rFonts w:ascii="宋体" w:eastAsia="宋体" w:hAnsi="宋体" w:cs="宋体" w:hint="eastAsia"/>
                <w:color w:val="000000"/>
                <w:kern w:val="0"/>
                <w:sz w:val="18"/>
                <w:szCs w:val="18"/>
                <w:lang w:bidi="ar"/>
              </w:rPr>
              <w:t>权为触控</w:t>
            </w:r>
            <w:proofErr w:type="gramEnd"/>
            <w:r>
              <w:rPr>
                <w:rFonts w:ascii="宋体" w:eastAsia="宋体" w:hAnsi="宋体" w:cs="宋体" w:hint="eastAsia"/>
                <w:color w:val="000000"/>
                <w:kern w:val="0"/>
                <w:sz w:val="18"/>
                <w:szCs w:val="18"/>
                <w:lang w:bidi="ar"/>
              </w:rPr>
              <w:t>屏等提供鉴权服务；可以通过刷卡开启中控，包含任意、课节、课表、按教室开启，且支持管理员卡，可以开启</w:t>
            </w:r>
            <w:proofErr w:type="gramStart"/>
            <w:r>
              <w:rPr>
                <w:rFonts w:ascii="宋体" w:eastAsia="宋体" w:hAnsi="宋体" w:cs="宋体" w:hint="eastAsia"/>
                <w:color w:val="000000"/>
                <w:kern w:val="0"/>
                <w:sz w:val="18"/>
                <w:szCs w:val="18"/>
                <w:lang w:bidi="ar"/>
              </w:rPr>
              <w:t>任意中</w:t>
            </w:r>
            <w:proofErr w:type="gramEnd"/>
            <w:r>
              <w:rPr>
                <w:rFonts w:ascii="宋体" w:eastAsia="宋体" w:hAnsi="宋体" w:cs="宋体" w:hint="eastAsia"/>
                <w:color w:val="000000"/>
                <w:kern w:val="0"/>
                <w:sz w:val="18"/>
                <w:szCs w:val="18"/>
                <w:lang w:bidi="ar"/>
              </w:rPr>
              <w:t>控，插拔卡方式；</w:t>
            </w:r>
            <w:r>
              <w:rPr>
                <w:rFonts w:ascii="宋体" w:eastAsia="宋体" w:hAnsi="宋体" w:cs="宋体" w:hint="eastAsia"/>
                <w:color w:val="000000"/>
                <w:kern w:val="0"/>
                <w:sz w:val="18"/>
                <w:szCs w:val="18"/>
                <w:lang w:bidi="ar"/>
              </w:rPr>
              <w:br/>
              <w:t>11.设备支持在断</w:t>
            </w:r>
            <w:proofErr w:type="gramStart"/>
            <w:r>
              <w:rPr>
                <w:rFonts w:ascii="宋体" w:eastAsia="宋体" w:hAnsi="宋体" w:cs="宋体" w:hint="eastAsia"/>
                <w:color w:val="000000"/>
                <w:kern w:val="0"/>
                <w:sz w:val="18"/>
                <w:szCs w:val="18"/>
                <w:lang w:bidi="ar"/>
              </w:rPr>
              <w:t>网情况</w:t>
            </w:r>
            <w:proofErr w:type="gramEnd"/>
            <w:r>
              <w:rPr>
                <w:rFonts w:ascii="宋体" w:eastAsia="宋体" w:hAnsi="宋体" w:cs="宋体" w:hint="eastAsia"/>
                <w:color w:val="000000"/>
                <w:kern w:val="0"/>
                <w:sz w:val="18"/>
                <w:szCs w:val="18"/>
                <w:lang w:bidi="ar"/>
              </w:rPr>
              <w:t>下</w:t>
            </w:r>
            <w:proofErr w:type="gramStart"/>
            <w:r>
              <w:rPr>
                <w:rFonts w:ascii="宋体" w:eastAsia="宋体" w:hAnsi="宋体" w:cs="宋体" w:hint="eastAsia"/>
                <w:color w:val="000000"/>
                <w:kern w:val="0"/>
                <w:sz w:val="18"/>
                <w:szCs w:val="18"/>
                <w:lang w:bidi="ar"/>
              </w:rPr>
              <w:t>本地断保保活</w:t>
            </w:r>
            <w:proofErr w:type="gramEnd"/>
            <w:r>
              <w:rPr>
                <w:rFonts w:ascii="宋体" w:eastAsia="宋体" w:hAnsi="宋体" w:cs="宋体" w:hint="eastAsia"/>
                <w:color w:val="000000"/>
                <w:kern w:val="0"/>
                <w:sz w:val="18"/>
                <w:szCs w:val="18"/>
                <w:lang w:bidi="ar"/>
              </w:rPr>
              <w:t>，断网口不影响本地使用，教室网络、控制策略、触控</w:t>
            </w:r>
            <w:proofErr w:type="gramStart"/>
            <w:r>
              <w:rPr>
                <w:rFonts w:ascii="宋体" w:eastAsia="宋体" w:hAnsi="宋体" w:cs="宋体" w:hint="eastAsia"/>
                <w:color w:val="000000"/>
                <w:kern w:val="0"/>
                <w:sz w:val="18"/>
                <w:szCs w:val="18"/>
                <w:lang w:bidi="ar"/>
              </w:rPr>
              <w:t>屏正常</w:t>
            </w:r>
            <w:proofErr w:type="gramEnd"/>
            <w:r>
              <w:rPr>
                <w:rFonts w:ascii="宋体" w:eastAsia="宋体" w:hAnsi="宋体" w:cs="宋体" w:hint="eastAsia"/>
                <w:color w:val="000000"/>
                <w:kern w:val="0"/>
                <w:sz w:val="18"/>
                <w:szCs w:val="18"/>
                <w:lang w:bidi="ar"/>
              </w:rPr>
              <w:t>运行；</w:t>
            </w:r>
            <w:r>
              <w:rPr>
                <w:rFonts w:ascii="宋体" w:eastAsia="宋体" w:hAnsi="宋体" w:cs="宋体" w:hint="eastAsia"/>
                <w:color w:val="000000"/>
                <w:kern w:val="0"/>
                <w:sz w:val="18"/>
                <w:szCs w:val="18"/>
                <w:lang w:bidi="ar"/>
              </w:rPr>
              <w:br/>
              <w:t xml:space="preserve">12. </w:t>
            </w:r>
            <w:proofErr w:type="gramStart"/>
            <w:r>
              <w:rPr>
                <w:rFonts w:ascii="宋体" w:eastAsia="宋体" w:hAnsi="宋体" w:cs="宋体" w:hint="eastAsia"/>
                <w:color w:val="000000"/>
                <w:kern w:val="0"/>
                <w:sz w:val="18"/>
                <w:szCs w:val="18"/>
                <w:lang w:bidi="ar"/>
              </w:rPr>
              <w:t>需支持部署微应用</w:t>
            </w:r>
            <w:proofErr w:type="gramEnd"/>
            <w:r>
              <w:rPr>
                <w:rFonts w:ascii="宋体" w:eastAsia="宋体" w:hAnsi="宋体" w:cs="宋体" w:hint="eastAsia"/>
                <w:color w:val="000000"/>
                <w:kern w:val="0"/>
                <w:sz w:val="18"/>
                <w:szCs w:val="18"/>
                <w:lang w:bidi="ar"/>
              </w:rPr>
              <w:t>APP服务，接受云端的装卸载、启动、停止、应用升级等管理服务;</w:t>
            </w:r>
            <w:r>
              <w:rPr>
                <w:rFonts w:ascii="宋体" w:eastAsia="宋体" w:hAnsi="宋体" w:cs="宋体" w:hint="eastAsia"/>
                <w:color w:val="000000"/>
                <w:kern w:val="0"/>
                <w:sz w:val="18"/>
                <w:szCs w:val="18"/>
                <w:lang w:bidi="ar"/>
              </w:rPr>
              <w:br/>
              <w:t>13. 支持安装媒体推送微应用，≥1个HMDI接口，连接HDMI显示屏，按照云端指定策略进行媒体流输出播放；</w:t>
            </w:r>
            <w:r>
              <w:rPr>
                <w:rFonts w:ascii="宋体" w:eastAsia="宋体" w:hAnsi="宋体" w:cs="宋体" w:hint="eastAsia"/>
                <w:color w:val="000000"/>
                <w:kern w:val="0"/>
                <w:sz w:val="18"/>
                <w:szCs w:val="18"/>
                <w:lang w:bidi="ar"/>
              </w:rPr>
              <w:br/>
              <w:t xml:space="preserve">14. </w:t>
            </w:r>
            <w:proofErr w:type="gramStart"/>
            <w:r>
              <w:rPr>
                <w:rFonts w:ascii="宋体" w:eastAsia="宋体" w:hAnsi="宋体" w:cs="宋体" w:hint="eastAsia"/>
                <w:color w:val="000000"/>
                <w:kern w:val="0"/>
                <w:sz w:val="18"/>
                <w:szCs w:val="18"/>
                <w:lang w:bidi="ar"/>
              </w:rPr>
              <w:t>需支持</w:t>
            </w:r>
            <w:proofErr w:type="gramEnd"/>
            <w:r>
              <w:rPr>
                <w:rFonts w:ascii="宋体" w:eastAsia="宋体" w:hAnsi="宋体" w:cs="宋体" w:hint="eastAsia"/>
                <w:color w:val="000000"/>
                <w:kern w:val="0"/>
                <w:sz w:val="18"/>
                <w:szCs w:val="18"/>
                <w:lang w:bidi="ar"/>
              </w:rPr>
              <w:t>VLAN业务隔离，≥2个RJ45 千兆网口；</w:t>
            </w:r>
            <w:r>
              <w:rPr>
                <w:rFonts w:ascii="宋体" w:eastAsia="宋体" w:hAnsi="宋体" w:cs="宋体" w:hint="eastAsia"/>
                <w:color w:val="000000"/>
                <w:kern w:val="0"/>
                <w:sz w:val="18"/>
                <w:szCs w:val="18"/>
                <w:lang w:bidi="ar"/>
              </w:rPr>
              <w:br/>
              <w:t>15. 支持云平台全功能管控、可视化运维，支持教室使用数据云端汇总；</w:t>
            </w:r>
            <w:r>
              <w:rPr>
                <w:rFonts w:ascii="宋体" w:eastAsia="宋体" w:hAnsi="宋体" w:cs="宋体" w:hint="eastAsia"/>
                <w:color w:val="000000"/>
                <w:kern w:val="0"/>
                <w:sz w:val="18"/>
                <w:szCs w:val="18"/>
                <w:lang w:bidi="ar"/>
              </w:rPr>
              <w:br/>
              <w:t>16. 支持云端智能运维，设备监控，教室一键巡检/报告输出，实时运</w:t>
            </w:r>
            <w:proofErr w:type="gramStart"/>
            <w:r>
              <w:rPr>
                <w:rFonts w:ascii="宋体" w:eastAsia="宋体" w:hAnsi="宋体" w:cs="宋体" w:hint="eastAsia"/>
                <w:color w:val="000000"/>
                <w:kern w:val="0"/>
                <w:sz w:val="18"/>
                <w:szCs w:val="18"/>
                <w:lang w:bidi="ar"/>
              </w:rPr>
              <w:t>维人员</w:t>
            </w:r>
            <w:proofErr w:type="gramEnd"/>
            <w:r>
              <w:rPr>
                <w:rFonts w:ascii="宋体" w:eastAsia="宋体" w:hAnsi="宋体" w:cs="宋体" w:hint="eastAsia"/>
                <w:color w:val="000000"/>
                <w:kern w:val="0"/>
                <w:sz w:val="18"/>
                <w:szCs w:val="18"/>
                <w:lang w:bidi="ar"/>
              </w:rPr>
              <w:t>邮件、短信、</w:t>
            </w:r>
            <w:proofErr w:type="gramStart"/>
            <w:r>
              <w:rPr>
                <w:rFonts w:ascii="宋体" w:eastAsia="宋体" w:hAnsi="宋体" w:cs="宋体" w:hint="eastAsia"/>
                <w:color w:val="000000"/>
                <w:kern w:val="0"/>
                <w:sz w:val="18"/>
                <w:szCs w:val="18"/>
                <w:lang w:bidi="ar"/>
              </w:rPr>
              <w:t>微信告警</w:t>
            </w:r>
            <w:proofErr w:type="gramEnd"/>
            <w:r>
              <w:rPr>
                <w:rFonts w:ascii="宋体" w:eastAsia="宋体" w:hAnsi="宋体" w:cs="宋体" w:hint="eastAsia"/>
                <w:color w:val="000000"/>
                <w:kern w:val="0"/>
                <w:sz w:val="18"/>
                <w:szCs w:val="18"/>
                <w:lang w:bidi="ar"/>
              </w:rPr>
              <w:t>。</w:t>
            </w:r>
          </w:p>
        </w:tc>
        <w:tc>
          <w:tcPr>
            <w:tcW w:w="825" w:type="dxa"/>
            <w:vAlign w:val="center"/>
          </w:tcPr>
          <w:p w14:paraId="0043D822" w14:textId="3DA46D2C"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45C73DC2"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47</w:t>
            </w:r>
          </w:p>
        </w:tc>
        <w:tc>
          <w:tcPr>
            <w:tcW w:w="720" w:type="dxa"/>
            <w:vAlign w:val="center"/>
          </w:tcPr>
          <w:p w14:paraId="0799182B"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台</w:t>
            </w:r>
          </w:p>
        </w:tc>
        <w:tc>
          <w:tcPr>
            <w:tcW w:w="1515" w:type="dxa"/>
            <w:vAlign w:val="center"/>
          </w:tcPr>
          <w:p w14:paraId="1740DF93" w14:textId="67FD01D4" w:rsidR="00BF066C" w:rsidRDefault="00BF066C">
            <w:pPr>
              <w:widowControl/>
              <w:spacing w:beforeAutospacing="1" w:afterAutospacing="1" w:line="360" w:lineRule="atLeast"/>
              <w:jc w:val="center"/>
              <w:rPr>
                <w:rFonts w:ascii="宋体" w:eastAsia="宋体" w:hAnsi="宋体" w:cs="宋体"/>
              </w:rPr>
            </w:pPr>
          </w:p>
        </w:tc>
      </w:tr>
      <w:tr w:rsidR="00BF066C" w14:paraId="6BC6515A" w14:textId="77777777">
        <w:trPr>
          <w:trHeight w:val="620"/>
        </w:trPr>
        <w:tc>
          <w:tcPr>
            <w:tcW w:w="615" w:type="dxa"/>
            <w:vAlign w:val="center"/>
          </w:tcPr>
          <w:p w14:paraId="24B840E6" w14:textId="77777777" w:rsidR="00BF066C" w:rsidRDefault="00000000">
            <w:pPr>
              <w:jc w:val="center"/>
              <w:rPr>
                <w:rFonts w:ascii="宋体" w:eastAsia="宋体" w:hAnsi="宋体" w:cs="宋体"/>
              </w:rPr>
            </w:pPr>
            <w:r>
              <w:rPr>
                <w:rFonts w:ascii="宋体" w:eastAsia="宋体" w:hAnsi="宋体" w:cs="宋体" w:hint="eastAsia"/>
              </w:rPr>
              <w:t>7</w:t>
            </w:r>
          </w:p>
        </w:tc>
        <w:tc>
          <w:tcPr>
            <w:tcW w:w="2336" w:type="dxa"/>
            <w:gridSpan w:val="2"/>
            <w:vAlign w:val="center"/>
          </w:tcPr>
          <w:p w14:paraId="4B9E6BC8" w14:textId="77777777" w:rsidR="00BF066C" w:rsidRDefault="00000000">
            <w:pPr>
              <w:jc w:val="center"/>
              <w:rPr>
                <w:rFonts w:ascii="宋体" w:eastAsia="宋体" w:hAnsi="宋体" w:cs="宋体"/>
              </w:rPr>
            </w:pPr>
            <w:r>
              <w:rPr>
                <w:rFonts w:ascii="宋体" w:eastAsia="宋体" w:hAnsi="宋体" w:cs="宋体" w:hint="eastAsia"/>
              </w:rPr>
              <w:t>智能控制屏</w:t>
            </w:r>
          </w:p>
        </w:tc>
        <w:tc>
          <w:tcPr>
            <w:tcW w:w="2929" w:type="dxa"/>
            <w:vAlign w:val="center"/>
          </w:tcPr>
          <w:p w14:paraId="1799A24A"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 屏幕尺寸：≥7寸，像素：≥1024*600</w:t>
            </w:r>
            <w:r>
              <w:rPr>
                <w:rFonts w:ascii="宋体" w:eastAsia="宋体" w:hAnsi="宋体" w:cs="宋体" w:hint="eastAsia"/>
                <w:color w:val="000000"/>
                <w:kern w:val="0"/>
                <w:sz w:val="18"/>
                <w:szCs w:val="18"/>
                <w:lang w:bidi="ar"/>
              </w:rPr>
              <w:br/>
              <w:t>2. RJ45 ≥ 1, 100Mpbs，USB2.0 ≥1</w:t>
            </w:r>
            <w:r>
              <w:rPr>
                <w:rFonts w:ascii="宋体" w:eastAsia="宋体" w:hAnsi="宋体" w:cs="宋体" w:hint="eastAsia"/>
                <w:color w:val="000000"/>
                <w:kern w:val="0"/>
                <w:sz w:val="18"/>
                <w:szCs w:val="18"/>
                <w:lang w:bidi="ar"/>
              </w:rPr>
              <w:br/>
              <w:t>3. 供电方式：PoE 802.11af ，12V DC，整机功耗：不高于6w</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4. 安装方式：壁挂、桌面嵌入等安装方式</w:t>
            </w:r>
          </w:p>
        </w:tc>
        <w:tc>
          <w:tcPr>
            <w:tcW w:w="825" w:type="dxa"/>
            <w:vAlign w:val="center"/>
          </w:tcPr>
          <w:p w14:paraId="7BF3A10F" w14:textId="703C21D7"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4C76B4C9"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47</w:t>
            </w:r>
          </w:p>
        </w:tc>
        <w:tc>
          <w:tcPr>
            <w:tcW w:w="720" w:type="dxa"/>
            <w:vAlign w:val="center"/>
          </w:tcPr>
          <w:p w14:paraId="01025213"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台</w:t>
            </w:r>
          </w:p>
        </w:tc>
        <w:tc>
          <w:tcPr>
            <w:tcW w:w="1515" w:type="dxa"/>
            <w:vAlign w:val="center"/>
          </w:tcPr>
          <w:p w14:paraId="51134837" w14:textId="4DEB30A9" w:rsidR="00BF066C" w:rsidRDefault="00BF066C">
            <w:pPr>
              <w:widowControl/>
              <w:spacing w:beforeAutospacing="1" w:afterAutospacing="1" w:line="360" w:lineRule="atLeast"/>
              <w:jc w:val="center"/>
              <w:rPr>
                <w:rFonts w:ascii="宋体" w:eastAsia="宋体" w:hAnsi="宋体" w:cs="宋体"/>
              </w:rPr>
            </w:pPr>
          </w:p>
        </w:tc>
      </w:tr>
      <w:tr w:rsidR="00BF066C" w14:paraId="02EF8EFB" w14:textId="77777777">
        <w:trPr>
          <w:trHeight w:val="620"/>
        </w:trPr>
        <w:tc>
          <w:tcPr>
            <w:tcW w:w="615" w:type="dxa"/>
            <w:vMerge w:val="restart"/>
            <w:vAlign w:val="center"/>
          </w:tcPr>
          <w:p w14:paraId="322BDA2A" w14:textId="77777777" w:rsidR="00BF066C" w:rsidRDefault="00000000">
            <w:pPr>
              <w:jc w:val="center"/>
              <w:rPr>
                <w:rFonts w:ascii="宋体" w:eastAsia="宋体" w:hAnsi="宋体" w:cs="宋体"/>
              </w:rPr>
            </w:pPr>
            <w:r>
              <w:rPr>
                <w:rFonts w:ascii="宋体" w:eastAsia="宋体" w:hAnsi="宋体" w:cs="宋体" w:hint="eastAsia"/>
              </w:rPr>
              <w:t>8</w:t>
            </w:r>
          </w:p>
        </w:tc>
        <w:tc>
          <w:tcPr>
            <w:tcW w:w="2336" w:type="dxa"/>
            <w:gridSpan w:val="2"/>
            <w:vMerge w:val="restart"/>
            <w:vAlign w:val="center"/>
          </w:tcPr>
          <w:p w14:paraId="575D4975" w14:textId="77777777" w:rsidR="00BF066C" w:rsidRDefault="00000000">
            <w:pPr>
              <w:widowControl/>
              <w:jc w:val="center"/>
              <w:textAlignment w:val="center"/>
              <w:rPr>
                <w:rFonts w:ascii="宋体" w:eastAsia="宋体" w:hAnsi="宋体" w:cs="宋体"/>
                <w:color w:val="000000"/>
                <w:sz w:val="18"/>
                <w:szCs w:val="18"/>
              </w:rPr>
            </w:pPr>
            <w:r>
              <w:rPr>
                <w:rFonts w:ascii="宋体" w:eastAsia="宋体" w:hAnsi="宋体" w:cs="宋体" w:hint="eastAsia"/>
              </w:rPr>
              <w:t>数字讲桌</w:t>
            </w:r>
          </w:p>
        </w:tc>
        <w:tc>
          <w:tcPr>
            <w:tcW w:w="2929" w:type="dxa"/>
            <w:vAlign w:val="center"/>
          </w:tcPr>
          <w:p w14:paraId="30D8034B" w14:textId="77777777" w:rsidR="00BF066C" w:rsidRDefault="00000000">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1、尺寸按实际需求定制</w:t>
            </w:r>
          </w:p>
          <w:p w14:paraId="6A031C66" w14:textId="77777777" w:rsidR="00BF066C" w:rsidRDefault="00000000">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2、支持17-24寸不同规格液晶显示器</w:t>
            </w:r>
          </w:p>
          <w:p w14:paraId="14657230" w14:textId="77777777" w:rsidR="00BF066C" w:rsidRDefault="00000000">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3、支持左右侧门均可打开，方便电脑主机维修</w:t>
            </w:r>
          </w:p>
          <w:p w14:paraId="12DA5BF4" w14:textId="77777777" w:rsidR="00BF066C" w:rsidRDefault="00000000">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4、支持放置中控主机，功放等多媒体设备</w:t>
            </w:r>
          </w:p>
          <w:p w14:paraId="5E06622D" w14:textId="77777777" w:rsidR="00BF066C" w:rsidRDefault="00000000">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5、支持前后开门防盗</w:t>
            </w:r>
          </w:p>
        </w:tc>
        <w:tc>
          <w:tcPr>
            <w:tcW w:w="825" w:type="dxa"/>
            <w:vAlign w:val="center"/>
          </w:tcPr>
          <w:p w14:paraId="35F13D94" w14:textId="52B6B177"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02D41975"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15</w:t>
            </w:r>
          </w:p>
        </w:tc>
        <w:tc>
          <w:tcPr>
            <w:tcW w:w="720" w:type="dxa"/>
            <w:vAlign w:val="center"/>
          </w:tcPr>
          <w:p w14:paraId="1DE143F2"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Align w:val="center"/>
          </w:tcPr>
          <w:p w14:paraId="65F8555C" w14:textId="6F77D84D" w:rsidR="00BF066C" w:rsidRDefault="00BF066C">
            <w:pPr>
              <w:widowControl/>
              <w:spacing w:beforeAutospacing="1" w:afterAutospacing="1" w:line="360" w:lineRule="atLeast"/>
              <w:jc w:val="center"/>
              <w:rPr>
                <w:rFonts w:ascii="宋体" w:eastAsia="宋体" w:hAnsi="宋体" w:cs="宋体"/>
              </w:rPr>
            </w:pPr>
          </w:p>
        </w:tc>
      </w:tr>
      <w:tr w:rsidR="00BF066C" w14:paraId="73465A51" w14:textId="77777777">
        <w:trPr>
          <w:trHeight w:val="620"/>
        </w:trPr>
        <w:tc>
          <w:tcPr>
            <w:tcW w:w="615" w:type="dxa"/>
            <w:vMerge/>
            <w:vAlign w:val="center"/>
          </w:tcPr>
          <w:p w14:paraId="3B4CDD85" w14:textId="77777777" w:rsidR="00BF066C" w:rsidRDefault="00BF066C">
            <w:pPr>
              <w:jc w:val="center"/>
              <w:rPr>
                <w:rFonts w:ascii="宋体" w:eastAsia="宋体" w:hAnsi="宋体" w:cs="宋体"/>
              </w:rPr>
            </w:pPr>
          </w:p>
        </w:tc>
        <w:tc>
          <w:tcPr>
            <w:tcW w:w="2336" w:type="dxa"/>
            <w:gridSpan w:val="2"/>
            <w:vMerge/>
            <w:vAlign w:val="center"/>
          </w:tcPr>
          <w:p w14:paraId="0EDB02DA" w14:textId="77777777" w:rsidR="00BF066C" w:rsidRDefault="00BF066C">
            <w:pPr>
              <w:widowControl/>
              <w:jc w:val="center"/>
              <w:textAlignment w:val="center"/>
              <w:rPr>
                <w:rFonts w:ascii="宋体" w:eastAsia="宋体" w:hAnsi="宋体" w:cs="宋体"/>
                <w:color w:val="000000"/>
                <w:kern w:val="0"/>
                <w:sz w:val="18"/>
                <w:szCs w:val="18"/>
                <w:lang w:bidi="ar"/>
              </w:rPr>
            </w:pPr>
          </w:p>
        </w:tc>
        <w:tc>
          <w:tcPr>
            <w:tcW w:w="2929" w:type="dxa"/>
            <w:vAlign w:val="center"/>
          </w:tcPr>
          <w:p w14:paraId="03090CE9" w14:textId="77777777" w:rsidR="00BF066C" w:rsidRDefault="00000000">
            <w:pPr>
              <w:widowControl/>
              <w:numPr>
                <w:ilvl w:val="0"/>
                <w:numId w:val="3"/>
              </w:numPr>
              <w:jc w:val="left"/>
              <w:textAlignment w:val="center"/>
              <w:rPr>
                <w:rStyle w:val="font11"/>
                <w:rFonts w:hint="default"/>
                <w:lang w:bidi="ar"/>
              </w:rPr>
            </w:pPr>
            <w:r>
              <w:rPr>
                <w:rStyle w:val="font11"/>
                <w:rFonts w:hint="default"/>
                <w:lang w:bidi="ar"/>
              </w:rPr>
              <w:t>尺寸按实际需求定制</w:t>
            </w:r>
            <w:r>
              <w:rPr>
                <w:rStyle w:val="font11"/>
                <w:rFonts w:hint="default"/>
                <w:lang w:bidi="ar"/>
              </w:rPr>
              <w:br/>
              <w:t>2、支持17-24寸不同规格液晶显示器</w:t>
            </w:r>
            <w:r>
              <w:rPr>
                <w:rStyle w:val="font11"/>
                <w:rFonts w:hint="default"/>
                <w:lang w:bidi="ar"/>
              </w:rPr>
              <w:br/>
              <w:t>3、支持左右侧门均可打开，方便电脑主机维修</w:t>
            </w:r>
            <w:r>
              <w:rPr>
                <w:rStyle w:val="font11"/>
                <w:rFonts w:hint="default"/>
                <w:lang w:bidi="ar"/>
              </w:rPr>
              <w:br/>
              <w:t>4、支持放置中控主机，功放等多媒体设备</w:t>
            </w:r>
          </w:p>
          <w:p w14:paraId="0D410477"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5、支持前后开门防盗</w:t>
            </w:r>
            <w:r>
              <w:rPr>
                <w:rStyle w:val="font11"/>
                <w:rFonts w:hint="default"/>
                <w:lang w:bidi="ar"/>
              </w:rPr>
              <w:br/>
            </w:r>
            <w:r>
              <w:rPr>
                <w:rStyle w:val="font11"/>
                <w:lang w:bidi="ar"/>
              </w:rPr>
              <w:t>6</w:t>
            </w:r>
            <w:r>
              <w:rPr>
                <w:rStyle w:val="font11"/>
                <w:rFonts w:hint="default"/>
                <w:lang w:bidi="ar"/>
              </w:rPr>
              <w:t>、</w:t>
            </w:r>
            <w:proofErr w:type="gramStart"/>
            <w:r>
              <w:rPr>
                <w:rStyle w:val="font11"/>
                <w:rFonts w:hint="default"/>
                <w:lang w:bidi="ar"/>
              </w:rPr>
              <w:t>含键鼠和</w:t>
            </w:r>
            <w:proofErr w:type="gramEnd"/>
            <w:r>
              <w:rPr>
                <w:rStyle w:val="font11"/>
                <w:rFonts w:hint="default"/>
                <w:lang w:bidi="ar"/>
              </w:rPr>
              <w:t>高清显示器</w:t>
            </w:r>
          </w:p>
        </w:tc>
        <w:tc>
          <w:tcPr>
            <w:tcW w:w="825" w:type="dxa"/>
            <w:vAlign w:val="center"/>
          </w:tcPr>
          <w:p w14:paraId="1254F718" w14:textId="45C2F58D"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6097FE1E"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32</w:t>
            </w:r>
          </w:p>
        </w:tc>
        <w:tc>
          <w:tcPr>
            <w:tcW w:w="720" w:type="dxa"/>
            <w:vAlign w:val="center"/>
          </w:tcPr>
          <w:p w14:paraId="41FCAE83"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Align w:val="center"/>
          </w:tcPr>
          <w:p w14:paraId="15BF9F13" w14:textId="63B206B9" w:rsidR="00BF066C" w:rsidRDefault="00BF066C">
            <w:pPr>
              <w:widowControl/>
              <w:spacing w:beforeAutospacing="1" w:afterAutospacing="1" w:line="360" w:lineRule="atLeast"/>
              <w:jc w:val="center"/>
              <w:rPr>
                <w:rFonts w:ascii="宋体" w:eastAsia="宋体" w:hAnsi="宋体" w:cs="宋体"/>
              </w:rPr>
            </w:pPr>
          </w:p>
        </w:tc>
      </w:tr>
      <w:tr w:rsidR="00BF066C" w14:paraId="48C8F61A" w14:textId="77777777">
        <w:trPr>
          <w:trHeight w:val="204"/>
        </w:trPr>
        <w:tc>
          <w:tcPr>
            <w:tcW w:w="615" w:type="dxa"/>
            <w:vMerge w:val="restart"/>
            <w:vAlign w:val="center"/>
          </w:tcPr>
          <w:p w14:paraId="6D03BB07" w14:textId="77777777" w:rsidR="00BF066C" w:rsidRDefault="00000000">
            <w:pPr>
              <w:jc w:val="center"/>
              <w:rPr>
                <w:rFonts w:ascii="宋体" w:eastAsia="宋体" w:hAnsi="宋体" w:cs="宋体"/>
              </w:rPr>
            </w:pPr>
            <w:r>
              <w:rPr>
                <w:rFonts w:ascii="宋体" w:eastAsia="宋体" w:hAnsi="宋体" w:cs="宋体" w:hint="eastAsia"/>
              </w:rPr>
              <w:t>9</w:t>
            </w:r>
          </w:p>
        </w:tc>
        <w:tc>
          <w:tcPr>
            <w:tcW w:w="2336" w:type="dxa"/>
            <w:gridSpan w:val="2"/>
            <w:vMerge w:val="restart"/>
            <w:vAlign w:val="center"/>
          </w:tcPr>
          <w:p w14:paraId="432AE112" w14:textId="77777777" w:rsidR="00BF066C" w:rsidRDefault="00000000">
            <w:pPr>
              <w:widowControl/>
              <w:jc w:val="center"/>
              <w:textAlignment w:val="center"/>
              <w:rPr>
                <w:rFonts w:ascii="宋体" w:eastAsia="宋体" w:hAnsi="宋体" w:cs="宋体"/>
                <w:color w:val="000000"/>
                <w:sz w:val="18"/>
                <w:szCs w:val="18"/>
              </w:rPr>
            </w:pPr>
            <w:r>
              <w:rPr>
                <w:rFonts w:ascii="宋体" w:eastAsia="宋体" w:hAnsi="宋体" w:cs="宋体" w:hint="eastAsia"/>
              </w:rPr>
              <w:t>施工及辅材</w:t>
            </w:r>
          </w:p>
        </w:tc>
        <w:tc>
          <w:tcPr>
            <w:tcW w:w="2929" w:type="dxa"/>
            <w:vMerge w:val="restart"/>
            <w:vAlign w:val="center"/>
          </w:tcPr>
          <w:p w14:paraId="5F094E2C" w14:textId="77777777" w:rsidR="00BF066C" w:rsidRDefault="00000000">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本次教室内设备部署实施配套的相关配件、线材及安装施工</w:t>
            </w:r>
          </w:p>
        </w:tc>
        <w:tc>
          <w:tcPr>
            <w:tcW w:w="825" w:type="dxa"/>
            <w:vAlign w:val="center"/>
          </w:tcPr>
          <w:p w14:paraId="0308D7A3" w14:textId="6352FB76"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0545400A"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15</w:t>
            </w:r>
          </w:p>
        </w:tc>
        <w:tc>
          <w:tcPr>
            <w:tcW w:w="720" w:type="dxa"/>
            <w:vMerge w:val="restart"/>
            <w:vAlign w:val="center"/>
          </w:tcPr>
          <w:p w14:paraId="4CB67F79"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Merge w:val="restart"/>
            <w:vAlign w:val="center"/>
          </w:tcPr>
          <w:p w14:paraId="10452C80" w14:textId="3FB8D32E" w:rsidR="00BF066C" w:rsidRDefault="00BF066C">
            <w:pPr>
              <w:widowControl/>
              <w:spacing w:beforeAutospacing="1" w:afterAutospacing="1" w:line="360" w:lineRule="atLeast"/>
              <w:jc w:val="center"/>
              <w:rPr>
                <w:rFonts w:ascii="宋体" w:eastAsia="宋体" w:hAnsi="宋体" w:cs="宋体"/>
              </w:rPr>
            </w:pPr>
          </w:p>
        </w:tc>
      </w:tr>
      <w:tr w:rsidR="00BF066C" w14:paraId="121F04BA" w14:textId="77777777">
        <w:trPr>
          <w:trHeight w:val="204"/>
        </w:trPr>
        <w:tc>
          <w:tcPr>
            <w:tcW w:w="615" w:type="dxa"/>
            <w:vMerge/>
            <w:vAlign w:val="center"/>
          </w:tcPr>
          <w:p w14:paraId="609627D9" w14:textId="77777777" w:rsidR="00BF066C" w:rsidRDefault="00BF066C">
            <w:pPr>
              <w:widowControl/>
              <w:spacing w:beforeAutospacing="1" w:afterAutospacing="1" w:line="360" w:lineRule="atLeast"/>
              <w:jc w:val="center"/>
            </w:pPr>
          </w:p>
        </w:tc>
        <w:tc>
          <w:tcPr>
            <w:tcW w:w="2336" w:type="dxa"/>
            <w:gridSpan w:val="2"/>
            <w:vMerge/>
            <w:vAlign w:val="center"/>
          </w:tcPr>
          <w:p w14:paraId="7B8398F4" w14:textId="77777777" w:rsidR="00BF066C" w:rsidRDefault="00BF066C">
            <w:pPr>
              <w:widowControl/>
              <w:spacing w:beforeAutospacing="1" w:afterAutospacing="1" w:line="360" w:lineRule="atLeast"/>
              <w:jc w:val="center"/>
            </w:pPr>
          </w:p>
        </w:tc>
        <w:tc>
          <w:tcPr>
            <w:tcW w:w="2929" w:type="dxa"/>
            <w:vMerge/>
            <w:vAlign w:val="center"/>
          </w:tcPr>
          <w:p w14:paraId="028FC2C7" w14:textId="77777777" w:rsidR="00BF066C" w:rsidRDefault="00BF066C">
            <w:pPr>
              <w:widowControl/>
              <w:spacing w:beforeAutospacing="1" w:afterAutospacing="1" w:line="360" w:lineRule="atLeast"/>
              <w:jc w:val="center"/>
            </w:pPr>
          </w:p>
        </w:tc>
        <w:tc>
          <w:tcPr>
            <w:tcW w:w="825" w:type="dxa"/>
            <w:vAlign w:val="center"/>
          </w:tcPr>
          <w:p w14:paraId="603002C4" w14:textId="0185C486"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2CE6F512"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6</w:t>
            </w:r>
          </w:p>
        </w:tc>
        <w:tc>
          <w:tcPr>
            <w:tcW w:w="720" w:type="dxa"/>
            <w:vMerge/>
            <w:vAlign w:val="center"/>
          </w:tcPr>
          <w:p w14:paraId="3354722E" w14:textId="77777777" w:rsidR="00BF066C" w:rsidRDefault="00BF066C">
            <w:pPr>
              <w:widowControl/>
              <w:spacing w:beforeAutospacing="1" w:afterAutospacing="1" w:line="360" w:lineRule="atLeast"/>
              <w:jc w:val="center"/>
              <w:rPr>
                <w:rFonts w:ascii="宋体" w:eastAsia="宋体" w:hAnsi="宋体" w:cs="宋体"/>
              </w:rPr>
            </w:pPr>
          </w:p>
        </w:tc>
        <w:tc>
          <w:tcPr>
            <w:tcW w:w="1515" w:type="dxa"/>
            <w:vMerge/>
            <w:vAlign w:val="center"/>
          </w:tcPr>
          <w:p w14:paraId="49AD22DB" w14:textId="77777777" w:rsidR="00BF066C" w:rsidRDefault="00BF066C">
            <w:pPr>
              <w:widowControl/>
              <w:spacing w:beforeAutospacing="1" w:afterAutospacing="1" w:line="360" w:lineRule="atLeast"/>
              <w:jc w:val="center"/>
              <w:rPr>
                <w:rFonts w:ascii="宋体" w:eastAsia="宋体" w:hAnsi="宋体" w:cs="宋体"/>
              </w:rPr>
            </w:pPr>
          </w:p>
        </w:tc>
      </w:tr>
      <w:tr w:rsidR="00BF066C" w14:paraId="5F4D2564" w14:textId="77777777">
        <w:trPr>
          <w:trHeight w:val="204"/>
        </w:trPr>
        <w:tc>
          <w:tcPr>
            <w:tcW w:w="615" w:type="dxa"/>
            <w:vMerge/>
            <w:vAlign w:val="center"/>
          </w:tcPr>
          <w:p w14:paraId="4B050CE4" w14:textId="77777777" w:rsidR="00BF066C" w:rsidRDefault="00BF066C">
            <w:pPr>
              <w:widowControl/>
              <w:spacing w:beforeAutospacing="1" w:afterAutospacing="1" w:line="360" w:lineRule="atLeast"/>
              <w:jc w:val="center"/>
              <w:rPr>
                <w:rFonts w:ascii="宋体" w:eastAsia="宋体" w:hAnsi="宋体" w:cs="宋体"/>
              </w:rPr>
            </w:pPr>
          </w:p>
        </w:tc>
        <w:tc>
          <w:tcPr>
            <w:tcW w:w="2336" w:type="dxa"/>
            <w:gridSpan w:val="2"/>
            <w:vMerge/>
            <w:vAlign w:val="center"/>
          </w:tcPr>
          <w:p w14:paraId="1BCC5EF2" w14:textId="77777777" w:rsidR="00BF066C" w:rsidRDefault="00BF066C">
            <w:pPr>
              <w:widowControl/>
              <w:spacing w:beforeAutospacing="1" w:afterAutospacing="1" w:line="360" w:lineRule="atLeast"/>
              <w:jc w:val="center"/>
              <w:rPr>
                <w:rFonts w:ascii="宋体" w:eastAsia="宋体" w:hAnsi="宋体" w:cs="宋体"/>
              </w:rPr>
            </w:pPr>
          </w:p>
        </w:tc>
        <w:tc>
          <w:tcPr>
            <w:tcW w:w="2929" w:type="dxa"/>
            <w:vMerge/>
            <w:vAlign w:val="center"/>
          </w:tcPr>
          <w:p w14:paraId="0A6334C5" w14:textId="77777777" w:rsidR="00BF066C" w:rsidRDefault="00BF066C">
            <w:pPr>
              <w:widowControl/>
              <w:spacing w:beforeAutospacing="1" w:afterAutospacing="1" w:line="360" w:lineRule="atLeast"/>
              <w:jc w:val="center"/>
              <w:rPr>
                <w:rFonts w:ascii="宋体" w:eastAsia="宋体" w:hAnsi="宋体" w:cs="宋体"/>
              </w:rPr>
            </w:pPr>
          </w:p>
        </w:tc>
        <w:tc>
          <w:tcPr>
            <w:tcW w:w="825" w:type="dxa"/>
            <w:vAlign w:val="center"/>
          </w:tcPr>
          <w:p w14:paraId="1AEC2EA7" w14:textId="03D0F651"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71C68246"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26</w:t>
            </w:r>
          </w:p>
        </w:tc>
        <w:tc>
          <w:tcPr>
            <w:tcW w:w="720" w:type="dxa"/>
            <w:vMerge/>
            <w:vAlign w:val="center"/>
          </w:tcPr>
          <w:p w14:paraId="6780ADD0" w14:textId="77777777" w:rsidR="00BF066C" w:rsidRDefault="00BF066C">
            <w:pPr>
              <w:widowControl/>
              <w:spacing w:beforeAutospacing="1" w:afterAutospacing="1" w:line="360" w:lineRule="atLeast"/>
              <w:jc w:val="center"/>
              <w:rPr>
                <w:rFonts w:ascii="宋体" w:eastAsia="宋体" w:hAnsi="宋体" w:cs="宋体"/>
              </w:rPr>
            </w:pPr>
          </w:p>
        </w:tc>
        <w:tc>
          <w:tcPr>
            <w:tcW w:w="1515" w:type="dxa"/>
            <w:vMerge/>
            <w:vAlign w:val="center"/>
          </w:tcPr>
          <w:p w14:paraId="4E990477" w14:textId="77777777" w:rsidR="00BF066C" w:rsidRDefault="00BF066C">
            <w:pPr>
              <w:widowControl/>
              <w:spacing w:beforeAutospacing="1" w:afterAutospacing="1" w:line="360" w:lineRule="atLeast"/>
              <w:jc w:val="center"/>
              <w:rPr>
                <w:rFonts w:ascii="宋体" w:eastAsia="宋体" w:hAnsi="宋体" w:cs="宋体"/>
              </w:rPr>
            </w:pPr>
          </w:p>
        </w:tc>
      </w:tr>
      <w:tr w:rsidR="00BF066C" w14:paraId="4C47ADD9" w14:textId="77777777">
        <w:trPr>
          <w:trHeight w:val="203"/>
        </w:trPr>
        <w:tc>
          <w:tcPr>
            <w:tcW w:w="615" w:type="dxa"/>
            <w:vMerge w:val="restart"/>
            <w:vAlign w:val="center"/>
          </w:tcPr>
          <w:p w14:paraId="2DA05734" w14:textId="77777777" w:rsidR="00BF066C" w:rsidRDefault="00000000">
            <w:pPr>
              <w:jc w:val="center"/>
              <w:rPr>
                <w:rFonts w:ascii="宋体" w:eastAsia="宋体" w:hAnsi="宋体" w:cs="宋体"/>
              </w:rPr>
            </w:pPr>
            <w:r>
              <w:rPr>
                <w:rFonts w:ascii="宋体" w:eastAsia="宋体" w:hAnsi="宋体" w:cs="宋体" w:hint="eastAsia"/>
              </w:rPr>
              <w:t>10</w:t>
            </w:r>
          </w:p>
        </w:tc>
        <w:tc>
          <w:tcPr>
            <w:tcW w:w="2336" w:type="dxa"/>
            <w:gridSpan w:val="2"/>
            <w:vMerge w:val="restart"/>
            <w:vAlign w:val="center"/>
          </w:tcPr>
          <w:p w14:paraId="7B3E329D" w14:textId="77777777" w:rsidR="00BF066C" w:rsidRDefault="00000000">
            <w:pPr>
              <w:jc w:val="center"/>
              <w:rPr>
                <w:rFonts w:ascii="宋体" w:eastAsia="宋体" w:hAnsi="宋体" w:cs="宋体"/>
              </w:rPr>
            </w:pPr>
            <w:r>
              <w:rPr>
                <w:rFonts w:ascii="宋体" w:eastAsia="宋体" w:hAnsi="宋体" w:cs="宋体" w:hint="eastAsia"/>
              </w:rPr>
              <w:t>智慧物联系统（应用服务平台）</w:t>
            </w:r>
          </w:p>
        </w:tc>
        <w:tc>
          <w:tcPr>
            <w:tcW w:w="2929" w:type="dxa"/>
            <w:vAlign w:val="center"/>
          </w:tcPr>
          <w:p w14:paraId="1C28B13D"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1、为边缘计算主机提供平台服务：学校楼栋教室空间划分管理、边缘计算主机注册管理、用户与设备安全鉴权机制、数据融合汇聚；</w:t>
            </w:r>
            <w:r>
              <w:rPr>
                <w:rFonts w:ascii="宋体" w:eastAsia="宋体" w:hAnsi="宋体" w:cs="宋体" w:hint="eastAsia"/>
                <w:color w:val="000000"/>
                <w:kern w:val="0"/>
                <w:sz w:val="18"/>
                <w:szCs w:val="18"/>
                <w:lang w:bidi="ar"/>
              </w:rPr>
              <w:br/>
              <w:t>2、为边缘计算主机提供应用服务：远程安装教室应用APP到教室边缘计算网关，平台可对边缘计算主机上的APP进行控制和升级，提供界面截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加盖制造厂家公章；</w:t>
            </w:r>
            <w:r>
              <w:rPr>
                <w:rFonts w:ascii="宋体" w:eastAsia="宋体" w:hAnsi="宋体" w:cs="宋体" w:hint="eastAsia"/>
                <w:color w:val="000000"/>
                <w:kern w:val="0"/>
                <w:sz w:val="18"/>
                <w:szCs w:val="18"/>
                <w:lang w:bidi="ar"/>
              </w:rPr>
              <w:br/>
              <w:t>3、网络网关服务：远程加载出口网关应用程序到教室边缘计算网关，使得教室边缘计算网关具备网关能力，组织教室信息化设备、应用一体成网；</w:t>
            </w:r>
            <w:r>
              <w:rPr>
                <w:rFonts w:ascii="宋体" w:eastAsia="宋体" w:hAnsi="宋体" w:cs="宋体" w:hint="eastAsia"/>
                <w:color w:val="000000"/>
                <w:kern w:val="0"/>
                <w:sz w:val="18"/>
                <w:szCs w:val="18"/>
                <w:lang w:bidi="ar"/>
              </w:rPr>
              <w:br/>
              <w:t>4、教室无线AP管理服务：远程加载无线控制器到教室边缘计算网关，使得教室边缘计算可对下联AP进行协同管理；</w:t>
            </w:r>
            <w:r>
              <w:rPr>
                <w:rFonts w:ascii="宋体" w:eastAsia="宋体" w:hAnsi="宋体" w:cs="宋体" w:hint="eastAsia"/>
                <w:color w:val="000000"/>
                <w:kern w:val="0"/>
                <w:sz w:val="18"/>
                <w:szCs w:val="18"/>
                <w:lang w:bidi="ar"/>
              </w:rPr>
              <w:br/>
              <w:t>5、</w:t>
            </w:r>
            <w:proofErr w:type="gramStart"/>
            <w:r>
              <w:rPr>
                <w:rFonts w:ascii="宋体" w:eastAsia="宋体" w:hAnsi="宋体" w:cs="宋体" w:hint="eastAsia"/>
                <w:color w:val="000000"/>
                <w:kern w:val="0"/>
                <w:sz w:val="18"/>
                <w:szCs w:val="18"/>
                <w:lang w:bidi="ar"/>
              </w:rPr>
              <w:t>局域网物联终端</w:t>
            </w:r>
            <w:proofErr w:type="gramEnd"/>
            <w:r>
              <w:rPr>
                <w:rFonts w:ascii="宋体" w:eastAsia="宋体" w:hAnsi="宋体" w:cs="宋体" w:hint="eastAsia"/>
                <w:color w:val="000000"/>
                <w:kern w:val="0"/>
                <w:sz w:val="18"/>
                <w:szCs w:val="18"/>
                <w:lang w:bidi="ar"/>
              </w:rPr>
              <w:t>自动发现，教室边缘计算网关可自动发现局域网</w:t>
            </w:r>
            <w:proofErr w:type="gramStart"/>
            <w:r>
              <w:rPr>
                <w:rFonts w:ascii="宋体" w:eastAsia="宋体" w:hAnsi="宋体" w:cs="宋体" w:hint="eastAsia"/>
                <w:color w:val="000000"/>
                <w:kern w:val="0"/>
                <w:sz w:val="18"/>
                <w:szCs w:val="18"/>
                <w:lang w:bidi="ar"/>
              </w:rPr>
              <w:t>内物联终端</w:t>
            </w:r>
            <w:proofErr w:type="gramEnd"/>
            <w:r>
              <w:rPr>
                <w:rFonts w:ascii="宋体" w:eastAsia="宋体" w:hAnsi="宋体" w:cs="宋体" w:hint="eastAsia"/>
                <w:color w:val="000000"/>
                <w:kern w:val="0"/>
                <w:sz w:val="18"/>
                <w:szCs w:val="18"/>
                <w:lang w:bidi="ar"/>
              </w:rPr>
              <w:t>，自动加载到云端可视化拓扑；</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6、支持分级分与分权管理的用户鉴权体系，权限组可自定义，支持同级同权运维账号，账号树形派生；</w:t>
            </w:r>
            <w:r>
              <w:rPr>
                <w:rFonts w:ascii="宋体" w:eastAsia="宋体" w:hAnsi="宋体" w:cs="宋体" w:hint="eastAsia"/>
                <w:color w:val="000000"/>
                <w:kern w:val="0"/>
                <w:sz w:val="18"/>
                <w:szCs w:val="18"/>
                <w:lang w:bidi="ar"/>
              </w:rPr>
              <w:br/>
              <w:t>7、支持对关联的同品牌设备进行远程升级、重启、远程登录等远程运维操作；</w:t>
            </w:r>
            <w:r>
              <w:rPr>
                <w:rFonts w:ascii="宋体" w:eastAsia="宋体" w:hAnsi="宋体" w:cs="宋体" w:hint="eastAsia"/>
                <w:color w:val="000000"/>
                <w:kern w:val="0"/>
                <w:sz w:val="18"/>
                <w:szCs w:val="18"/>
                <w:lang w:bidi="ar"/>
              </w:rPr>
              <w:br/>
              <w:t>8、支持任意第三方IP设备的监控与故障告警；</w:t>
            </w:r>
            <w:r>
              <w:rPr>
                <w:rFonts w:ascii="宋体" w:eastAsia="宋体" w:hAnsi="宋体" w:cs="宋体" w:hint="eastAsia"/>
                <w:color w:val="000000"/>
                <w:kern w:val="0"/>
                <w:sz w:val="18"/>
                <w:szCs w:val="18"/>
                <w:lang w:bidi="ar"/>
              </w:rPr>
              <w:br/>
              <w:t>9、支持教室信息化设备可视化top呈现，设备、应用、状态一体化呈现，点击即可运维管理、升级，提供界面截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加盖制造厂家公章</w:t>
            </w:r>
            <w:r>
              <w:rPr>
                <w:rFonts w:ascii="宋体" w:eastAsia="宋体" w:hAnsi="宋体" w:cs="宋体" w:hint="eastAsia"/>
                <w:color w:val="000000"/>
                <w:kern w:val="0"/>
                <w:sz w:val="18"/>
                <w:szCs w:val="18"/>
                <w:lang w:bidi="ar"/>
              </w:rPr>
              <w:br/>
              <w:t>10、支持多级告警机制，可自由组合告警指标，实时告警到手机短信、微信、邮件；</w:t>
            </w:r>
            <w:r>
              <w:rPr>
                <w:rFonts w:ascii="宋体" w:eastAsia="宋体" w:hAnsi="宋体" w:cs="宋体" w:hint="eastAsia"/>
                <w:color w:val="000000"/>
                <w:kern w:val="0"/>
                <w:sz w:val="18"/>
                <w:szCs w:val="18"/>
                <w:lang w:bidi="ar"/>
              </w:rPr>
              <w:br/>
              <w:t>11、支持云端对教室进行集中控制：单设备控制、情景一键控制、策略自动控制；</w:t>
            </w:r>
            <w:r>
              <w:rPr>
                <w:rFonts w:ascii="宋体" w:eastAsia="宋体" w:hAnsi="宋体" w:cs="宋体" w:hint="eastAsia"/>
                <w:color w:val="000000"/>
                <w:kern w:val="0"/>
                <w:sz w:val="18"/>
                <w:szCs w:val="18"/>
                <w:lang w:bidi="ar"/>
              </w:rPr>
              <w:br/>
              <w:t>12、云端可任意选择多个教室进行批量管理和控制；</w:t>
            </w:r>
            <w:r>
              <w:rPr>
                <w:rFonts w:ascii="宋体" w:eastAsia="宋体" w:hAnsi="宋体" w:cs="宋体" w:hint="eastAsia"/>
                <w:color w:val="000000"/>
                <w:kern w:val="0"/>
                <w:sz w:val="18"/>
                <w:szCs w:val="18"/>
                <w:lang w:bidi="ar"/>
              </w:rPr>
              <w:br/>
              <w:t>13、支持对教室触控</w:t>
            </w:r>
            <w:proofErr w:type="gramStart"/>
            <w:r>
              <w:rPr>
                <w:rFonts w:ascii="宋体" w:eastAsia="宋体" w:hAnsi="宋体" w:cs="宋体" w:hint="eastAsia"/>
                <w:color w:val="000000"/>
                <w:kern w:val="0"/>
                <w:sz w:val="18"/>
                <w:szCs w:val="18"/>
                <w:lang w:bidi="ar"/>
              </w:rPr>
              <w:t>屏进行</w:t>
            </w:r>
            <w:proofErr w:type="gramEnd"/>
            <w:r>
              <w:rPr>
                <w:rFonts w:ascii="宋体" w:eastAsia="宋体" w:hAnsi="宋体" w:cs="宋体" w:hint="eastAsia"/>
                <w:color w:val="000000"/>
                <w:kern w:val="0"/>
                <w:sz w:val="18"/>
                <w:szCs w:val="18"/>
                <w:lang w:bidi="ar"/>
              </w:rPr>
              <w:t>自定义，并立即生效，支持采用拖拽控件方式对控制屏进行配置，可直接关联控件的控制条件；</w:t>
            </w:r>
            <w:r>
              <w:rPr>
                <w:rFonts w:ascii="宋体" w:eastAsia="宋体" w:hAnsi="宋体" w:cs="宋体" w:hint="eastAsia"/>
                <w:color w:val="000000"/>
                <w:kern w:val="0"/>
                <w:sz w:val="18"/>
                <w:szCs w:val="18"/>
                <w:lang w:bidi="ar"/>
              </w:rPr>
              <w:br/>
              <w:t>14、支持查看教室内各设备的操作记录，包括云端及控制屏的本地操作；</w:t>
            </w:r>
            <w:r>
              <w:rPr>
                <w:rFonts w:ascii="宋体" w:eastAsia="宋体" w:hAnsi="宋体" w:cs="宋体" w:hint="eastAsia"/>
                <w:color w:val="000000"/>
                <w:kern w:val="0"/>
                <w:sz w:val="18"/>
                <w:szCs w:val="18"/>
                <w:lang w:bidi="ar"/>
              </w:rPr>
              <w:br/>
              <w:t>15、支持配置联动操作、教室使用规则等，能够针对时间、地点、环境状态数据的变化，自动进行设备操作联动；能够制定规则约束某些活动；</w:t>
            </w:r>
            <w:r>
              <w:rPr>
                <w:rFonts w:ascii="宋体" w:eastAsia="宋体" w:hAnsi="宋体" w:cs="宋体" w:hint="eastAsia"/>
                <w:color w:val="000000"/>
                <w:kern w:val="0"/>
                <w:sz w:val="18"/>
                <w:szCs w:val="18"/>
                <w:lang w:bidi="ar"/>
              </w:rPr>
              <w:br/>
              <w:t>16、支持服务器部署，支持虚拟</w:t>
            </w:r>
            <w:proofErr w:type="gramStart"/>
            <w:r>
              <w:rPr>
                <w:rFonts w:ascii="宋体" w:eastAsia="宋体" w:hAnsi="宋体" w:cs="宋体" w:hint="eastAsia"/>
                <w:color w:val="000000"/>
                <w:kern w:val="0"/>
                <w:sz w:val="18"/>
                <w:szCs w:val="18"/>
                <w:lang w:bidi="ar"/>
              </w:rPr>
              <w:t>云空间</w:t>
            </w:r>
            <w:proofErr w:type="gramEnd"/>
            <w:r>
              <w:rPr>
                <w:rFonts w:ascii="宋体" w:eastAsia="宋体" w:hAnsi="宋体" w:cs="宋体" w:hint="eastAsia"/>
                <w:color w:val="000000"/>
                <w:kern w:val="0"/>
                <w:sz w:val="18"/>
                <w:szCs w:val="18"/>
                <w:lang w:bidi="ar"/>
              </w:rPr>
              <w:t>部署；</w:t>
            </w:r>
            <w:r>
              <w:rPr>
                <w:rFonts w:ascii="宋体" w:eastAsia="宋体" w:hAnsi="宋体" w:cs="宋体" w:hint="eastAsia"/>
                <w:color w:val="000000"/>
                <w:kern w:val="0"/>
                <w:sz w:val="18"/>
                <w:szCs w:val="18"/>
                <w:lang w:bidi="ar"/>
              </w:rPr>
              <w:br/>
              <w:t>17、支持容量在线扩容，多服务器集群部署；</w:t>
            </w:r>
            <w:r>
              <w:rPr>
                <w:rFonts w:ascii="宋体" w:eastAsia="宋体" w:hAnsi="宋体" w:cs="宋体" w:hint="eastAsia"/>
                <w:color w:val="000000"/>
                <w:kern w:val="0"/>
                <w:sz w:val="18"/>
                <w:szCs w:val="18"/>
                <w:lang w:bidi="ar"/>
              </w:rPr>
              <w:br/>
              <w:t>18、云端可批量升级扩声设备AI算法库，使得教室扩声效果不断迭代优化；</w:t>
            </w:r>
            <w:r>
              <w:rPr>
                <w:rFonts w:ascii="宋体" w:eastAsia="宋体" w:hAnsi="宋体" w:cs="宋体" w:hint="eastAsia"/>
                <w:color w:val="000000"/>
                <w:kern w:val="0"/>
                <w:sz w:val="18"/>
                <w:szCs w:val="18"/>
                <w:lang w:bidi="ar"/>
              </w:rPr>
              <w:br/>
              <w:t>19、云平台可模块化增加教室应用APP，远程安装APP到边缘计算网关，无需单独增加边缘承载app设备，也不会不对已有业务造成任何影响，，提供界面截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加盖制</w:t>
            </w:r>
            <w:r>
              <w:rPr>
                <w:rFonts w:ascii="宋体" w:eastAsia="宋体" w:hAnsi="宋体" w:cs="宋体" w:hint="eastAsia"/>
                <w:color w:val="000000"/>
                <w:kern w:val="0"/>
                <w:sz w:val="18"/>
                <w:szCs w:val="18"/>
                <w:lang w:bidi="ar"/>
              </w:rPr>
              <w:lastRenderedPageBreak/>
              <w:t>造厂家公章；</w:t>
            </w:r>
            <w:r>
              <w:rPr>
                <w:rFonts w:ascii="宋体" w:eastAsia="宋体" w:hAnsi="宋体" w:cs="宋体" w:hint="eastAsia"/>
                <w:color w:val="000000"/>
                <w:kern w:val="0"/>
                <w:sz w:val="18"/>
                <w:szCs w:val="18"/>
                <w:lang w:bidi="ar"/>
              </w:rPr>
              <w:br/>
              <w:t>20、</w:t>
            </w:r>
            <w:proofErr w:type="gramStart"/>
            <w:r>
              <w:rPr>
                <w:rFonts w:ascii="宋体" w:eastAsia="宋体" w:hAnsi="宋体" w:cs="宋体" w:hint="eastAsia"/>
                <w:color w:val="000000"/>
                <w:kern w:val="0"/>
                <w:sz w:val="18"/>
                <w:szCs w:val="18"/>
                <w:lang w:bidi="ar"/>
              </w:rPr>
              <w:t>物联设备</w:t>
            </w:r>
            <w:proofErr w:type="gramEnd"/>
            <w:r>
              <w:rPr>
                <w:rFonts w:ascii="宋体" w:eastAsia="宋体" w:hAnsi="宋体" w:cs="宋体" w:hint="eastAsia"/>
                <w:color w:val="000000"/>
                <w:kern w:val="0"/>
                <w:sz w:val="18"/>
                <w:szCs w:val="18"/>
                <w:lang w:bidi="ar"/>
              </w:rPr>
              <w:t>库动态扩展：教室增加新</w:t>
            </w:r>
            <w:proofErr w:type="gramStart"/>
            <w:r>
              <w:rPr>
                <w:rFonts w:ascii="宋体" w:eastAsia="宋体" w:hAnsi="宋体" w:cs="宋体" w:hint="eastAsia"/>
                <w:color w:val="000000"/>
                <w:kern w:val="0"/>
                <w:sz w:val="18"/>
                <w:szCs w:val="18"/>
                <w:lang w:bidi="ar"/>
              </w:rPr>
              <w:t>的物联终端</w:t>
            </w:r>
            <w:proofErr w:type="gramEnd"/>
            <w:r>
              <w:rPr>
                <w:rFonts w:ascii="宋体" w:eastAsia="宋体" w:hAnsi="宋体" w:cs="宋体" w:hint="eastAsia"/>
                <w:color w:val="000000"/>
                <w:kern w:val="0"/>
                <w:sz w:val="18"/>
                <w:szCs w:val="18"/>
                <w:lang w:bidi="ar"/>
              </w:rPr>
              <w:t>，只需云端</w:t>
            </w:r>
            <w:proofErr w:type="gramStart"/>
            <w:r>
              <w:rPr>
                <w:rFonts w:ascii="宋体" w:eastAsia="宋体" w:hAnsi="宋体" w:cs="宋体" w:hint="eastAsia"/>
                <w:color w:val="000000"/>
                <w:kern w:val="0"/>
                <w:sz w:val="18"/>
                <w:szCs w:val="18"/>
                <w:lang w:bidi="ar"/>
              </w:rPr>
              <w:t>入设备</w:t>
            </w:r>
            <w:proofErr w:type="gramEnd"/>
            <w:r>
              <w:rPr>
                <w:rFonts w:ascii="宋体" w:eastAsia="宋体" w:hAnsi="宋体" w:cs="宋体" w:hint="eastAsia"/>
                <w:color w:val="000000"/>
                <w:kern w:val="0"/>
                <w:sz w:val="18"/>
                <w:szCs w:val="18"/>
                <w:lang w:bidi="ar"/>
              </w:rPr>
              <w:t>库，边缘计算主机连接平台即可更新，无需增加任何控制管理类外设，提供界面截</w:t>
            </w:r>
            <w:proofErr w:type="gramStart"/>
            <w:r>
              <w:rPr>
                <w:rFonts w:ascii="宋体" w:eastAsia="宋体" w:hAnsi="宋体" w:cs="宋体" w:hint="eastAsia"/>
                <w:color w:val="000000"/>
                <w:kern w:val="0"/>
                <w:sz w:val="18"/>
                <w:szCs w:val="18"/>
                <w:lang w:bidi="ar"/>
              </w:rPr>
              <w:t>图证明</w:t>
            </w:r>
            <w:proofErr w:type="gramEnd"/>
            <w:r>
              <w:rPr>
                <w:rFonts w:ascii="宋体" w:eastAsia="宋体" w:hAnsi="宋体" w:cs="宋体" w:hint="eastAsia"/>
                <w:color w:val="000000"/>
                <w:kern w:val="0"/>
                <w:sz w:val="18"/>
                <w:szCs w:val="18"/>
                <w:lang w:bidi="ar"/>
              </w:rPr>
              <w:t>加盖制造厂家公章；</w:t>
            </w:r>
          </w:p>
        </w:tc>
        <w:tc>
          <w:tcPr>
            <w:tcW w:w="825" w:type="dxa"/>
            <w:vAlign w:val="center"/>
          </w:tcPr>
          <w:p w14:paraId="602442E8" w14:textId="0286264C" w:rsidR="00BF066C" w:rsidRDefault="00BF066C">
            <w:pPr>
              <w:widowControl/>
              <w:spacing w:beforeAutospacing="1" w:afterAutospacing="1" w:line="360" w:lineRule="atLeast"/>
              <w:jc w:val="center"/>
              <w:rPr>
                <w:rFonts w:ascii="宋体" w:eastAsia="宋体" w:hAnsi="宋体" w:cs="宋体"/>
              </w:rPr>
            </w:pPr>
          </w:p>
        </w:tc>
        <w:tc>
          <w:tcPr>
            <w:tcW w:w="930" w:type="dxa"/>
            <w:vMerge w:val="restart"/>
            <w:vAlign w:val="center"/>
          </w:tcPr>
          <w:p w14:paraId="6A279EA3"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1</w:t>
            </w:r>
          </w:p>
        </w:tc>
        <w:tc>
          <w:tcPr>
            <w:tcW w:w="720" w:type="dxa"/>
            <w:vMerge w:val="restart"/>
            <w:vAlign w:val="center"/>
          </w:tcPr>
          <w:p w14:paraId="0CFDC3B0"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Merge w:val="restart"/>
            <w:vAlign w:val="center"/>
          </w:tcPr>
          <w:p w14:paraId="7E48DCB3" w14:textId="308A5BBC" w:rsidR="00BF066C" w:rsidRDefault="00BF066C">
            <w:pPr>
              <w:widowControl/>
              <w:spacing w:beforeAutospacing="1" w:afterAutospacing="1" w:line="360" w:lineRule="atLeast"/>
              <w:jc w:val="center"/>
              <w:rPr>
                <w:rFonts w:ascii="宋体" w:eastAsia="宋体" w:hAnsi="宋体" w:cs="宋体"/>
              </w:rPr>
            </w:pPr>
          </w:p>
        </w:tc>
      </w:tr>
      <w:tr w:rsidR="00BF066C" w14:paraId="58B2C22B" w14:textId="77777777">
        <w:trPr>
          <w:trHeight w:val="203"/>
        </w:trPr>
        <w:tc>
          <w:tcPr>
            <w:tcW w:w="615" w:type="dxa"/>
            <w:vMerge/>
            <w:vAlign w:val="center"/>
          </w:tcPr>
          <w:p w14:paraId="74E52A2E" w14:textId="77777777" w:rsidR="00BF066C" w:rsidRDefault="00BF066C">
            <w:pPr>
              <w:widowControl/>
              <w:jc w:val="left"/>
              <w:textAlignment w:val="center"/>
            </w:pPr>
          </w:p>
        </w:tc>
        <w:tc>
          <w:tcPr>
            <w:tcW w:w="2336" w:type="dxa"/>
            <w:gridSpan w:val="2"/>
            <w:vMerge/>
            <w:vAlign w:val="center"/>
          </w:tcPr>
          <w:p w14:paraId="16902A70" w14:textId="77777777" w:rsidR="00BF066C" w:rsidRDefault="00BF066C">
            <w:pPr>
              <w:widowControl/>
              <w:jc w:val="left"/>
              <w:textAlignment w:val="center"/>
            </w:pPr>
          </w:p>
        </w:tc>
        <w:tc>
          <w:tcPr>
            <w:tcW w:w="2929" w:type="dxa"/>
            <w:vAlign w:val="center"/>
          </w:tcPr>
          <w:p w14:paraId="33B8CAC1"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1、边缘计算</w:t>
            </w:r>
            <w:proofErr w:type="gramStart"/>
            <w:r>
              <w:rPr>
                <w:rFonts w:ascii="宋体" w:eastAsia="宋体" w:hAnsi="宋体" w:cs="宋体" w:hint="eastAsia"/>
                <w:color w:val="000000"/>
                <w:kern w:val="0"/>
                <w:sz w:val="18"/>
                <w:szCs w:val="18"/>
                <w:lang w:bidi="ar"/>
              </w:rPr>
              <w:t>网关全</w:t>
            </w:r>
            <w:proofErr w:type="gramEnd"/>
            <w:r>
              <w:rPr>
                <w:rFonts w:ascii="宋体" w:eastAsia="宋体" w:hAnsi="宋体" w:cs="宋体" w:hint="eastAsia"/>
                <w:color w:val="000000"/>
                <w:kern w:val="0"/>
                <w:sz w:val="18"/>
                <w:szCs w:val="18"/>
                <w:lang w:bidi="ar"/>
              </w:rPr>
              <w:t>功能配置；</w:t>
            </w:r>
            <w:r>
              <w:rPr>
                <w:rFonts w:ascii="宋体" w:eastAsia="宋体" w:hAnsi="宋体" w:cs="宋体" w:hint="eastAsia"/>
                <w:color w:val="000000"/>
                <w:kern w:val="0"/>
                <w:sz w:val="18"/>
                <w:szCs w:val="18"/>
                <w:lang w:bidi="ar"/>
              </w:rPr>
              <w:br/>
              <w:t>2、</w:t>
            </w:r>
            <w:proofErr w:type="gramStart"/>
            <w:r>
              <w:rPr>
                <w:rFonts w:ascii="宋体" w:eastAsia="宋体" w:hAnsi="宋体" w:cs="宋体" w:hint="eastAsia"/>
                <w:color w:val="000000"/>
                <w:kern w:val="0"/>
                <w:sz w:val="18"/>
                <w:szCs w:val="18"/>
                <w:lang w:bidi="ar"/>
              </w:rPr>
              <w:t>下联物联终端</w:t>
            </w:r>
            <w:proofErr w:type="gramEnd"/>
            <w:r>
              <w:rPr>
                <w:rFonts w:ascii="宋体" w:eastAsia="宋体" w:hAnsi="宋体" w:cs="宋体" w:hint="eastAsia"/>
                <w:color w:val="000000"/>
                <w:kern w:val="0"/>
                <w:sz w:val="18"/>
                <w:szCs w:val="18"/>
                <w:lang w:bidi="ar"/>
              </w:rPr>
              <w:t>自动发现，第三方设备录入与监控；</w:t>
            </w:r>
            <w:r>
              <w:rPr>
                <w:rFonts w:ascii="宋体" w:eastAsia="宋体" w:hAnsi="宋体" w:cs="宋体" w:hint="eastAsia"/>
                <w:color w:val="000000"/>
                <w:kern w:val="0"/>
                <w:sz w:val="18"/>
                <w:szCs w:val="18"/>
                <w:lang w:bidi="ar"/>
              </w:rPr>
              <w:br/>
              <w:t>3、三级告警机制，告警规则、告警业务逻辑自定义；</w:t>
            </w:r>
            <w:r>
              <w:rPr>
                <w:rFonts w:ascii="宋体" w:eastAsia="宋体" w:hAnsi="宋体" w:cs="宋体" w:hint="eastAsia"/>
                <w:color w:val="000000"/>
                <w:kern w:val="0"/>
                <w:sz w:val="18"/>
                <w:szCs w:val="18"/>
                <w:lang w:bidi="ar"/>
              </w:rPr>
              <w:br/>
              <w:t>4、</w:t>
            </w:r>
            <w:proofErr w:type="gramStart"/>
            <w:r>
              <w:rPr>
                <w:rFonts w:ascii="宋体" w:eastAsia="宋体" w:hAnsi="宋体" w:cs="宋体" w:hint="eastAsia"/>
                <w:color w:val="000000"/>
                <w:kern w:val="0"/>
                <w:sz w:val="18"/>
                <w:szCs w:val="18"/>
                <w:lang w:bidi="ar"/>
              </w:rPr>
              <w:t>物联设备</w:t>
            </w:r>
            <w:proofErr w:type="gramEnd"/>
            <w:r>
              <w:rPr>
                <w:rFonts w:ascii="宋体" w:eastAsia="宋体" w:hAnsi="宋体" w:cs="宋体" w:hint="eastAsia"/>
                <w:color w:val="000000"/>
                <w:kern w:val="0"/>
                <w:sz w:val="18"/>
                <w:szCs w:val="18"/>
                <w:lang w:bidi="ar"/>
              </w:rPr>
              <w:t>库管理；</w:t>
            </w:r>
            <w:r>
              <w:rPr>
                <w:rFonts w:ascii="宋体" w:eastAsia="宋体" w:hAnsi="宋体" w:cs="宋体" w:hint="eastAsia"/>
                <w:color w:val="000000"/>
                <w:kern w:val="0"/>
                <w:sz w:val="18"/>
                <w:szCs w:val="18"/>
                <w:lang w:bidi="ar"/>
              </w:rPr>
              <w:br/>
              <w:t>5、边缘计算网关结合智能控制屏，实现对本地教学空间内的各类设备的管控</w:t>
            </w:r>
            <w:r>
              <w:rPr>
                <w:rFonts w:ascii="宋体" w:eastAsia="宋体" w:hAnsi="宋体" w:cs="宋体" w:hint="eastAsia"/>
                <w:color w:val="000000"/>
                <w:kern w:val="0"/>
                <w:sz w:val="18"/>
                <w:szCs w:val="18"/>
                <w:lang w:bidi="ar"/>
              </w:rPr>
              <w:br/>
              <w:t>6、支持对智能控制</w:t>
            </w:r>
            <w:proofErr w:type="gramStart"/>
            <w:r>
              <w:rPr>
                <w:rFonts w:ascii="宋体" w:eastAsia="宋体" w:hAnsi="宋体" w:cs="宋体" w:hint="eastAsia"/>
                <w:color w:val="000000"/>
                <w:kern w:val="0"/>
                <w:sz w:val="18"/>
                <w:szCs w:val="18"/>
                <w:lang w:bidi="ar"/>
              </w:rPr>
              <w:t>屏进行</w:t>
            </w:r>
            <w:proofErr w:type="gramEnd"/>
            <w:r>
              <w:rPr>
                <w:rFonts w:ascii="宋体" w:eastAsia="宋体" w:hAnsi="宋体" w:cs="宋体" w:hint="eastAsia"/>
                <w:color w:val="000000"/>
                <w:kern w:val="0"/>
                <w:sz w:val="18"/>
                <w:szCs w:val="18"/>
                <w:lang w:bidi="ar"/>
              </w:rPr>
              <w:t>界面定制和远程操作等</w:t>
            </w:r>
            <w:r>
              <w:rPr>
                <w:rFonts w:ascii="宋体" w:eastAsia="宋体" w:hAnsi="宋体" w:cs="宋体" w:hint="eastAsia"/>
                <w:color w:val="000000"/>
                <w:kern w:val="0"/>
                <w:sz w:val="18"/>
                <w:szCs w:val="18"/>
                <w:lang w:bidi="ar"/>
              </w:rPr>
              <w:br/>
              <w:t>7、</w:t>
            </w:r>
            <w:proofErr w:type="gramStart"/>
            <w:r>
              <w:rPr>
                <w:rFonts w:ascii="宋体" w:eastAsia="宋体" w:hAnsi="宋体" w:cs="宋体" w:hint="eastAsia"/>
                <w:color w:val="000000"/>
                <w:kern w:val="0"/>
                <w:sz w:val="18"/>
                <w:szCs w:val="18"/>
                <w:lang w:bidi="ar"/>
              </w:rPr>
              <w:t>物联控制</w:t>
            </w:r>
            <w:proofErr w:type="gramEnd"/>
            <w:r>
              <w:rPr>
                <w:rFonts w:ascii="宋体" w:eastAsia="宋体" w:hAnsi="宋体" w:cs="宋体" w:hint="eastAsia"/>
                <w:color w:val="000000"/>
                <w:kern w:val="0"/>
                <w:sz w:val="18"/>
                <w:szCs w:val="18"/>
                <w:lang w:bidi="ar"/>
              </w:rPr>
              <w:t>联动策略管理（事件、时间、条件等）</w:t>
            </w:r>
            <w:r>
              <w:rPr>
                <w:rFonts w:ascii="宋体" w:eastAsia="宋体" w:hAnsi="宋体" w:cs="宋体" w:hint="eastAsia"/>
                <w:color w:val="000000"/>
                <w:kern w:val="0"/>
                <w:sz w:val="18"/>
                <w:szCs w:val="18"/>
                <w:lang w:bidi="ar"/>
              </w:rPr>
              <w:br/>
              <w:t>8、对于教室IT设备的监控运维</w:t>
            </w:r>
          </w:p>
        </w:tc>
        <w:tc>
          <w:tcPr>
            <w:tcW w:w="825" w:type="dxa"/>
            <w:vAlign w:val="center"/>
          </w:tcPr>
          <w:p w14:paraId="53470D34" w14:textId="0DF0CC00" w:rsidR="00BF066C" w:rsidRDefault="00BF066C">
            <w:pPr>
              <w:widowControl/>
              <w:spacing w:beforeAutospacing="1" w:afterAutospacing="1" w:line="360" w:lineRule="atLeast"/>
              <w:jc w:val="center"/>
              <w:rPr>
                <w:rFonts w:ascii="宋体" w:eastAsia="宋体" w:hAnsi="宋体" w:cs="宋体"/>
              </w:rPr>
            </w:pPr>
          </w:p>
        </w:tc>
        <w:tc>
          <w:tcPr>
            <w:tcW w:w="930" w:type="dxa"/>
            <w:vMerge/>
            <w:vAlign w:val="center"/>
          </w:tcPr>
          <w:p w14:paraId="67D25B7B" w14:textId="77777777" w:rsidR="00BF066C" w:rsidRDefault="00BF066C">
            <w:pPr>
              <w:widowControl/>
              <w:jc w:val="left"/>
              <w:textAlignment w:val="center"/>
              <w:rPr>
                <w:rFonts w:ascii="宋体" w:eastAsia="宋体" w:hAnsi="宋体" w:cs="宋体"/>
                <w:color w:val="000000"/>
                <w:kern w:val="0"/>
                <w:sz w:val="18"/>
                <w:szCs w:val="18"/>
                <w:lang w:bidi="ar"/>
              </w:rPr>
            </w:pPr>
          </w:p>
        </w:tc>
        <w:tc>
          <w:tcPr>
            <w:tcW w:w="720" w:type="dxa"/>
            <w:vMerge/>
            <w:vAlign w:val="center"/>
          </w:tcPr>
          <w:p w14:paraId="0C0C647D" w14:textId="77777777" w:rsidR="00BF066C" w:rsidRDefault="00BF066C">
            <w:pPr>
              <w:widowControl/>
              <w:jc w:val="left"/>
              <w:textAlignment w:val="center"/>
              <w:rPr>
                <w:rFonts w:ascii="宋体" w:eastAsia="宋体" w:hAnsi="宋体" w:cs="宋体"/>
                <w:color w:val="000000"/>
                <w:kern w:val="0"/>
                <w:sz w:val="18"/>
                <w:szCs w:val="18"/>
                <w:lang w:bidi="ar"/>
              </w:rPr>
            </w:pPr>
          </w:p>
        </w:tc>
        <w:tc>
          <w:tcPr>
            <w:tcW w:w="1515" w:type="dxa"/>
            <w:vMerge/>
            <w:vAlign w:val="center"/>
          </w:tcPr>
          <w:p w14:paraId="5277CAFA" w14:textId="77777777" w:rsidR="00BF066C" w:rsidRDefault="00BF066C">
            <w:pPr>
              <w:widowControl/>
              <w:jc w:val="left"/>
              <w:textAlignment w:val="center"/>
              <w:rPr>
                <w:rFonts w:ascii="宋体" w:eastAsia="宋体" w:hAnsi="宋体" w:cs="宋体"/>
                <w:color w:val="000000"/>
                <w:kern w:val="0"/>
                <w:sz w:val="18"/>
                <w:szCs w:val="18"/>
                <w:lang w:bidi="ar"/>
              </w:rPr>
            </w:pPr>
          </w:p>
        </w:tc>
      </w:tr>
      <w:tr w:rsidR="00BF066C" w14:paraId="440A88DC" w14:textId="77777777">
        <w:trPr>
          <w:trHeight w:val="203"/>
        </w:trPr>
        <w:tc>
          <w:tcPr>
            <w:tcW w:w="615" w:type="dxa"/>
            <w:vMerge/>
            <w:vAlign w:val="center"/>
          </w:tcPr>
          <w:p w14:paraId="5CCFD44B" w14:textId="77777777" w:rsidR="00BF066C" w:rsidRDefault="00BF066C">
            <w:pPr>
              <w:widowControl/>
              <w:jc w:val="left"/>
              <w:textAlignment w:val="center"/>
              <w:rPr>
                <w:rFonts w:ascii="宋体" w:eastAsia="宋体" w:hAnsi="宋体" w:cs="宋体"/>
                <w:color w:val="000000"/>
                <w:kern w:val="0"/>
                <w:sz w:val="18"/>
                <w:szCs w:val="18"/>
                <w:lang w:bidi="ar"/>
              </w:rPr>
            </w:pPr>
          </w:p>
        </w:tc>
        <w:tc>
          <w:tcPr>
            <w:tcW w:w="2336" w:type="dxa"/>
            <w:gridSpan w:val="2"/>
            <w:vMerge/>
            <w:vAlign w:val="center"/>
          </w:tcPr>
          <w:p w14:paraId="2C1037EF" w14:textId="77777777" w:rsidR="00BF066C" w:rsidRDefault="00BF066C">
            <w:pPr>
              <w:widowControl/>
              <w:jc w:val="left"/>
              <w:textAlignment w:val="center"/>
              <w:rPr>
                <w:rFonts w:ascii="宋体" w:eastAsia="宋体" w:hAnsi="宋体" w:cs="宋体"/>
                <w:color w:val="000000"/>
                <w:kern w:val="0"/>
                <w:sz w:val="18"/>
                <w:szCs w:val="18"/>
                <w:lang w:bidi="ar"/>
              </w:rPr>
            </w:pPr>
          </w:p>
        </w:tc>
        <w:tc>
          <w:tcPr>
            <w:tcW w:w="2929" w:type="dxa"/>
            <w:vAlign w:val="center"/>
          </w:tcPr>
          <w:p w14:paraId="053E9AE1" w14:textId="77777777" w:rsidR="00BF066C" w:rsidRDefault="000000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1、通过网络可实现</w:t>
            </w:r>
            <w:proofErr w:type="gramStart"/>
            <w:r>
              <w:rPr>
                <w:rFonts w:ascii="宋体" w:eastAsia="宋体" w:hAnsi="宋体" w:cs="宋体" w:hint="eastAsia"/>
                <w:color w:val="000000"/>
                <w:kern w:val="0"/>
                <w:sz w:val="18"/>
                <w:szCs w:val="18"/>
                <w:lang w:bidi="ar"/>
              </w:rPr>
              <w:t>云管理</w:t>
            </w:r>
            <w:proofErr w:type="gramEnd"/>
            <w:r>
              <w:rPr>
                <w:rFonts w:ascii="宋体" w:eastAsia="宋体" w:hAnsi="宋体" w:cs="宋体" w:hint="eastAsia"/>
                <w:color w:val="000000"/>
                <w:kern w:val="0"/>
                <w:sz w:val="18"/>
                <w:szCs w:val="18"/>
                <w:lang w:bidi="ar"/>
              </w:rPr>
              <w:t>平台对每个教室</w:t>
            </w:r>
            <w:proofErr w:type="spellStart"/>
            <w:r>
              <w:rPr>
                <w:rFonts w:ascii="宋体" w:eastAsia="宋体" w:hAnsi="宋体" w:cs="宋体" w:hint="eastAsia"/>
                <w:color w:val="000000"/>
                <w:kern w:val="0"/>
                <w:sz w:val="18"/>
                <w:szCs w:val="18"/>
                <w:lang w:bidi="ar"/>
              </w:rPr>
              <w:t>AIoT</w:t>
            </w:r>
            <w:proofErr w:type="spellEnd"/>
            <w:r>
              <w:rPr>
                <w:rFonts w:ascii="宋体" w:eastAsia="宋体" w:hAnsi="宋体" w:cs="宋体" w:hint="eastAsia"/>
                <w:color w:val="000000"/>
                <w:kern w:val="0"/>
                <w:sz w:val="18"/>
                <w:szCs w:val="18"/>
                <w:lang w:bidi="ar"/>
              </w:rPr>
              <w:t>扩音主机的管理、配置、升级、状态监控、故障告警、故障追踪、运行日志</w:t>
            </w:r>
            <w:r>
              <w:rPr>
                <w:rFonts w:ascii="宋体" w:eastAsia="宋体" w:hAnsi="宋体" w:cs="宋体" w:hint="eastAsia"/>
                <w:color w:val="000000"/>
                <w:kern w:val="0"/>
                <w:sz w:val="18"/>
                <w:szCs w:val="18"/>
                <w:lang w:bidi="ar"/>
              </w:rPr>
              <w:br/>
              <w:t>2、可通过云平台对教室设备进行批量配置和运维</w:t>
            </w:r>
            <w:r>
              <w:rPr>
                <w:rFonts w:ascii="宋体" w:eastAsia="宋体" w:hAnsi="宋体" w:cs="宋体" w:hint="eastAsia"/>
                <w:color w:val="000000"/>
                <w:kern w:val="0"/>
                <w:sz w:val="18"/>
                <w:szCs w:val="18"/>
                <w:lang w:bidi="ar"/>
              </w:rPr>
              <w:br/>
              <w:t>3、云端可监控每个教室</w:t>
            </w:r>
            <w:proofErr w:type="spellStart"/>
            <w:r>
              <w:rPr>
                <w:rFonts w:ascii="宋体" w:eastAsia="宋体" w:hAnsi="宋体" w:cs="宋体" w:hint="eastAsia"/>
                <w:color w:val="000000"/>
                <w:kern w:val="0"/>
                <w:sz w:val="18"/>
                <w:szCs w:val="18"/>
                <w:lang w:bidi="ar"/>
              </w:rPr>
              <w:t>AIoT</w:t>
            </w:r>
            <w:proofErr w:type="spellEnd"/>
            <w:r>
              <w:rPr>
                <w:rFonts w:ascii="宋体" w:eastAsia="宋体" w:hAnsi="宋体" w:cs="宋体" w:hint="eastAsia"/>
                <w:color w:val="000000"/>
                <w:kern w:val="0"/>
                <w:sz w:val="18"/>
                <w:szCs w:val="18"/>
                <w:lang w:bidi="ar"/>
              </w:rPr>
              <w:t>扩音系统状态及其当前音量，并执行远程扩声系统开启、关闭、音量调节</w:t>
            </w:r>
            <w:r>
              <w:rPr>
                <w:rFonts w:ascii="宋体" w:eastAsia="宋体" w:hAnsi="宋体" w:cs="宋体" w:hint="eastAsia"/>
                <w:color w:val="000000"/>
                <w:kern w:val="0"/>
                <w:sz w:val="18"/>
                <w:szCs w:val="18"/>
                <w:lang w:bidi="ar"/>
              </w:rPr>
              <w:br/>
              <w:t>4、云端可设置运维告警策略，故障或状态异常发送告警到管理人员手机或邮箱提醒管理人员尽快处理</w:t>
            </w:r>
          </w:p>
        </w:tc>
        <w:tc>
          <w:tcPr>
            <w:tcW w:w="825" w:type="dxa"/>
            <w:vAlign w:val="center"/>
          </w:tcPr>
          <w:p w14:paraId="4DC84F0D" w14:textId="69CEC608" w:rsidR="00BF066C" w:rsidRDefault="00BF066C">
            <w:pPr>
              <w:widowControl/>
              <w:spacing w:beforeAutospacing="1" w:afterAutospacing="1" w:line="360" w:lineRule="atLeast"/>
              <w:jc w:val="center"/>
              <w:rPr>
                <w:rFonts w:ascii="宋体" w:eastAsia="宋体" w:hAnsi="宋体" w:cs="宋体"/>
              </w:rPr>
            </w:pPr>
          </w:p>
        </w:tc>
        <w:tc>
          <w:tcPr>
            <w:tcW w:w="930" w:type="dxa"/>
            <w:vMerge/>
            <w:vAlign w:val="center"/>
          </w:tcPr>
          <w:p w14:paraId="188D9119" w14:textId="77777777" w:rsidR="00BF066C" w:rsidRDefault="00BF066C">
            <w:pPr>
              <w:widowControl/>
              <w:jc w:val="left"/>
              <w:textAlignment w:val="center"/>
              <w:rPr>
                <w:rFonts w:ascii="宋体" w:eastAsia="宋体" w:hAnsi="宋体" w:cs="宋体"/>
                <w:color w:val="000000"/>
                <w:kern w:val="0"/>
                <w:sz w:val="18"/>
                <w:szCs w:val="18"/>
                <w:lang w:bidi="ar"/>
              </w:rPr>
            </w:pPr>
          </w:p>
        </w:tc>
        <w:tc>
          <w:tcPr>
            <w:tcW w:w="720" w:type="dxa"/>
            <w:vMerge/>
            <w:vAlign w:val="center"/>
          </w:tcPr>
          <w:p w14:paraId="0A042ABA" w14:textId="77777777" w:rsidR="00BF066C" w:rsidRDefault="00BF066C">
            <w:pPr>
              <w:widowControl/>
              <w:jc w:val="left"/>
              <w:textAlignment w:val="center"/>
              <w:rPr>
                <w:rFonts w:ascii="宋体" w:eastAsia="宋体" w:hAnsi="宋体" w:cs="宋体"/>
                <w:color w:val="000000"/>
                <w:kern w:val="0"/>
                <w:sz w:val="18"/>
                <w:szCs w:val="18"/>
                <w:lang w:bidi="ar"/>
              </w:rPr>
            </w:pPr>
          </w:p>
        </w:tc>
        <w:tc>
          <w:tcPr>
            <w:tcW w:w="1515" w:type="dxa"/>
            <w:vMerge/>
            <w:vAlign w:val="center"/>
          </w:tcPr>
          <w:p w14:paraId="5CE7CF5A" w14:textId="77777777" w:rsidR="00BF066C" w:rsidRDefault="00BF066C">
            <w:pPr>
              <w:widowControl/>
              <w:jc w:val="left"/>
              <w:textAlignment w:val="center"/>
              <w:rPr>
                <w:rFonts w:ascii="宋体" w:eastAsia="宋体" w:hAnsi="宋体" w:cs="宋体"/>
                <w:color w:val="000000"/>
                <w:kern w:val="0"/>
                <w:sz w:val="18"/>
                <w:szCs w:val="18"/>
                <w:lang w:bidi="ar"/>
              </w:rPr>
            </w:pPr>
          </w:p>
        </w:tc>
      </w:tr>
      <w:tr w:rsidR="00BF066C" w14:paraId="0C41728F" w14:textId="77777777">
        <w:trPr>
          <w:trHeight w:val="620"/>
        </w:trPr>
        <w:tc>
          <w:tcPr>
            <w:tcW w:w="615" w:type="dxa"/>
            <w:vAlign w:val="center"/>
          </w:tcPr>
          <w:p w14:paraId="63313F9A" w14:textId="77777777" w:rsidR="00BF066C" w:rsidRDefault="00000000">
            <w:pPr>
              <w:jc w:val="center"/>
              <w:rPr>
                <w:rFonts w:ascii="宋体" w:eastAsia="宋体" w:hAnsi="宋体" w:cs="宋体"/>
              </w:rPr>
            </w:pPr>
            <w:r>
              <w:rPr>
                <w:rFonts w:ascii="宋体" w:eastAsia="宋体" w:hAnsi="宋体" w:cs="宋体" w:hint="eastAsia"/>
              </w:rPr>
              <w:t>11</w:t>
            </w:r>
          </w:p>
        </w:tc>
        <w:tc>
          <w:tcPr>
            <w:tcW w:w="2336" w:type="dxa"/>
            <w:gridSpan w:val="2"/>
            <w:vAlign w:val="center"/>
          </w:tcPr>
          <w:p w14:paraId="7361F56C" w14:textId="77777777" w:rsidR="00BF066C" w:rsidRDefault="00000000">
            <w:pPr>
              <w:jc w:val="center"/>
              <w:rPr>
                <w:rFonts w:ascii="宋体" w:eastAsia="宋体" w:hAnsi="宋体" w:cs="宋体"/>
              </w:rPr>
            </w:pPr>
            <w:r>
              <w:rPr>
                <w:rFonts w:ascii="宋体" w:eastAsia="宋体" w:hAnsi="宋体" w:cs="宋体" w:hint="eastAsia"/>
              </w:rPr>
              <w:t>物理或虚拟资源</w:t>
            </w:r>
          </w:p>
        </w:tc>
        <w:tc>
          <w:tcPr>
            <w:tcW w:w="2929" w:type="dxa"/>
            <w:vAlign w:val="center"/>
          </w:tcPr>
          <w:p w14:paraId="10112174" w14:textId="77777777" w:rsidR="00BF066C"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Cs w:val="21"/>
                <w:lang w:bidi="ar"/>
              </w:rPr>
              <w:t>20核/64G，需配合校方共同完成系统集成</w:t>
            </w:r>
          </w:p>
        </w:tc>
        <w:tc>
          <w:tcPr>
            <w:tcW w:w="825" w:type="dxa"/>
            <w:vAlign w:val="center"/>
          </w:tcPr>
          <w:p w14:paraId="7C3D244C" w14:textId="3C901D4A"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50A66A8C"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1</w:t>
            </w:r>
          </w:p>
        </w:tc>
        <w:tc>
          <w:tcPr>
            <w:tcW w:w="720" w:type="dxa"/>
            <w:vAlign w:val="center"/>
          </w:tcPr>
          <w:p w14:paraId="1B526F47"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Align w:val="center"/>
          </w:tcPr>
          <w:p w14:paraId="4483B848" w14:textId="7FC06770" w:rsidR="00BF066C" w:rsidRDefault="000000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（校方数据中心提供）</w:t>
            </w:r>
          </w:p>
        </w:tc>
      </w:tr>
      <w:tr w:rsidR="00BF066C" w14:paraId="62C6CD44" w14:textId="77777777">
        <w:trPr>
          <w:trHeight w:val="620"/>
        </w:trPr>
        <w:tc>
          <w:tcPr>
            <w:tcW w:w="615" w:type="dxa"/>
            <w:vAlign w:val="center"/>
          </w:tcPr>
          <w:p w14:paraId="45D4879B" w14:textId="77777777" w:rsidR="00BF066C" w:rsidRDefault="00000000">
            <w:pPr>
              <w:jc w:val="center"/>
              <w:rPr>
                <w:rFonts w:ascii="宋体" w:eastAsia="宋体" w:hAnsi="宋体" w:cs="宋体"/>
              </w:rPr>
            </w:pPr>
            <w:r>
              <w:rPr>
                <w:rFonts w:ascii="宋体" w:eastAsia="宋体" w:hAnsi="宋体" w:cs="宋体" w:hint="eastAsia"/>
              </w:rPr>
              <w:t>12</w:t>
            </w:r>
          </w:p>
        </w:tc>
        <w:tc>
          <w:tcPr>
            <w:tcW w:w="2336" w:type="dxa"/>
            <w:gridSpan w:val="2"/>
            <w:vAlign w:val="center"/>
          </w:tcPr>
          <w:p w14:paraId="05630CDE" w14:textId="77777777" w:rsidR="00BF066C" w:rsidRDefault="00000000">
            <w:pPr>
              <w:jc w:val="center"/>
              <w:rPr>
                <w:rFonts w:ascii="宋体" w:eastAsia="宋体" w:hAnsi="宋体" w:cs="宋体"/>
              </w:rPr>
            </w:pPr>
            <w:r>
              <w:rPr>
                <w:rFonts w:ascii="宋体" w:eastAsia="宋体" w:hAnsi="宋体" w:cs="宋体" w:hint="eastAsia"/>
              </w:rPr>
              <w:t>总系统集成</w:t>
            </w:r>
          </w:p>
        </w:tc>
        <w:tc>
          <w:tcPr>
            <w:tcW w:w="2929" w:type="dxa"/>
            <w:vAlign w:val="center"/>
          </w:tcPr>
          <w:p w14:paraId="43F16608" w14:textId="77777777" w:rsidR="00BF066C" w:rsidRDefault="00BF066C">
            <w:pPr>
              <w:widowControl/>
              <w:jc w:val="center"/>
              <w:textAlignment w:val="center"/>
              <w:rPr>
                <w:rFonts w:ascii="宋体" w:eastAsia="宋体" w:hAnsi="宋体" w:cs="宋体"/>
                <w:color w:val="000000"/>
                <w:kern w:val="0"/>
                <w:sz w:val="20"/>
                <w:szCs w:val="20"/>
                <w:lang w:bidi="ar"/>
              </w:rPr>
            </w:pPr>
          </w:p>
        </w:tc>
        <w:tc>
          <w:tcPr>
            <w:tcW w:w="825" w:type="dxa"/>
            <w:vAlign w:val="center"/>
          </w:tcPr>
          <w:p w14:paraId="1EE42264" w14:textId="77777777"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310815DE"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1</w:t>
            </w:r>
          </w:p>
        </w:tc>
        <w:tc>
          <w:tcPr>
            <w:tcW w:w="720" w:type="dxa"/>
            <w:vAlign w:val="center"/>
          </w:tcPr>
          <w:p w14:paraId="1E3BC0B0"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套</w:t>
            </w:r>
          </w:p>
        </w:tc>
        <w:tc>
          <w:tcPr>
            <w:tcW w:w="1515" w:type="dxa"/>
            <w:vAlign w:val="center"/>
          </w:tcPr>
          <w:p w14:paraId="755BEE03" w14:textId="46EE14D6" w:rsidR="00BF066C" w:rsidRDefault="00BF066C">
            <w:pPr>
              <w:widowControl/>
              <w:jc w:val="center"/>
              <w:textAlignment w:val="center"/>
              <w:rPr>
                <w:rFonts w:ascii="宋体" w:eastAsia="宋体" w:hAnsi="宋体" w:cs="宋体"/>
                <w:color w:val="000000"/>
                <w:kern w:val="0"/>
                <w:sz w:val="18"/>
                <w:szCs w:val="18"/>
                <w:lang w:bidi="ar"/>
              </w:rPr>
            </w:pPr>
          </w:p>
        </w:tc>
      </w:tr>
      <w:tr w:rsidR="00BF066C" w14:paraId="46163BA0" w14:textId="77777777">
        <w:trPr>
          <w:trHeight w:val="620"/>
        </w:trPr>
        <w:tc>
          <w:tcPr>
            <w:tcW w:w="615" w:type="dxa"/>
            <w:vAlign w:val="center"/>
          </w:tcPr>
          <w:p w14:paraId="6DC8427E" w14:textId="301D7D0D" w:rsidR="00BF066C" w:rsidRDefault="00000000">
            <w:pPr>
              <w:jc w:val="center"/>
              <w:rPr>
                <w:rFonts w:ascii="宋体" w:eastAsia="宋体" w:hAnsi="宋体" w:cs="宋体"/>
              </w:rPr>
            </w:pPr>
            <w:r>
              <w:rPr>
                <w:rFonts w:ascii="宋体" w:eastAsia="宋体" w:hAnsi="宋体" w:cs="宋体" w:hint="eastAsia"/>
              </w:rPr>
              <w:t>1</w:t>
            </w:r>
            <w:r w:rsidR="00B56063">
              <w:rPr>
                <w:rFonts w:ascii="宋体" w:eastAsia="宋体" w:hAnsi="宋体" w:cs="宋体"/>
              </w:rPr>
              <w:t>3</w:t>
            </w:r>
          </w:p>
        </w:tc>
        <w:tc>
          <w:tcPr>
            <w:tcW w:w="2336" w:type="dxa"/>
            <w:gridSpan w:val="2"/>
            <w:vAlign w:val="center"/>
          </w:tcPr>
          <w:p w14:paraId="36ABC726" w14:textId="77777777" w:rsidR="00BF066C" w:rsidRDefault="00000000">
            <w:pPr>
              <w:jc w:val="center"/>
              <w:rPr>
                <w:rFonts w:ascii="宋体" w:eastAsia="宋体" w:hAnsi="宋体" w:cs="宋体"/>
              </w:rPr>
            </w:pPr>
            <w:r>
              <w:rPr>
                <w:rFonts w:ascii="宋体" w:eastAsia="宋体" w:hAnsi="宋体" w:cs="宋体" w:hint="eastAsia"/>
              </w:rPr>
              <w:t>教学</w:t>
            </w:r>
            <w:proofErr w:type="gramStart"/>
            <w:r>
              <w:rPr>
                <w:rFonts w:ascii="宋体" w:eastAsia="宋体" w:hAnsi="宋体" w:cs="宋体" w:hint="eastAsia"/>
              </w:rPr>
              <w:t>准备室</w:t>
            </w:r>
            <w:proofErr w:type="gramEnd"/>
          </w:p>
        </w:tc>
        <w:tc>
          <w:tcPr>
            <w:tcW w:w="2929" w:type="dxa"/>
            <w:vAlign w:val="center"/>
          </w:tcPr>
          <w:p w14:paraId="7703BB84" w14:textId="77777777" w:rsidR="00BF066C"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Cs w:val="21"/>
                <w:lang w:bidi="ar"/>
              </w:rPr>
              <w:t>1、货架2组（现场定制尺寸）</w:t>
            </w:r>
          </w:p>
        </w:tc>
        <w:tc>
          <w:tcPr>
            <w:tcW w:w="825" w:type="dxa"/>
            <w:vAlign w:val="center"/>
          </w:tcPr>
          <w:p w14:paraId="653DB86D" w14:textId="77777777" w:rsidR="00BF066C" w:rsidRDefault="00BF066C">
            <w:pPr>
              <w:widowControl/>
              <w:spacing w:beforeAutospacing="1" w:afterAutospacing="1" w:line="360" w:lineRule="atLeast"/>
              <w:jc w:val="center"/>
              <w:rPr>
                <w:rFonts w:ascii="宋体" w:eastAsia="宋体" w:hAnsi="宋体" w:cs="宋体"/>
              </w:rPr>
            </w:pPr>
          </w:p>
        </w:tc>
        <w:tc>
          <w:tcPr>
            <w:tcW w:w="930" w:type="dxa"/>
            <w:vAlign w:val="center"/>
          </w:tcPr>
          <w:p w14:paraId="0BD92902"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1</w:t>
            </w:r>
          </w:p>
        </w:tc>
        <w:tc>
          <w:tcPr>
            <w:tcW w:w="720" w:type="dxa"/>
            <w:vAlign w:val="center"/>
          </w:tcPr>
          <w:p w14:paraId="2506EB6C" w14:textId="77777777" w:rsidR="00BF066C" w:rsidRDefault="00000000">
            <w:pPr>
              <w:widowControl/>
              <w:spacing w:beforeAutospacing="1" w:afterAutospacing="1" w:line="360" w:lineRule="atLeast"/>
              <w:jc w:val="center"/>
              <w:rPr>
                <w:rFonts w:ascii="宋体" w:eastAsia="宋体" w:hAnsi="宋体" w:cs="宋体"/>
              </w:rPr>
            </w:pPr>
            <w:r>
              <w:rPr>
                <w:rFonts w:ascii="宋体" w:eastAsia="宋体" w:hAnsi="宋体" w:cs="宋体" w:hint="eastAsia"/>
              </w:rPr>
              <w:t>间</w:t>
            </w:r>
          </w:p>
        </w:tc>
        <w:tc>
          <w:tcPr>
            <w:tcW w:w="1515" w:type="dxa"/>
            <w:vAlign w:val="center"/>
          </w:tcPr>
          <w:p w14:paraId="158262D5" w14:textId="36A231E8" w:rsidR="00BF066C" w:rsidRDefault="00BF066C">
            <w:pPr>
              <w:widowControl/>
              <w:jc w:val="center"/>
              <w:textAlignment w:val="center"/>
              <w:rPr>
                <w:rFonts w:ascii="宋体" w:eastAsia="宋体" w:hAnsi="宋体" w:cs="宋体"/>
                <w:color w:val="000000"/>
                <w:kern w:val="0"/>
                <w:sz w:val="18"/>
                <w:szCs w:val="18"/>
                <w:lang w:bidi="ar"/>
              </w:rPr>
            </w:pPr>
          </w:p>
        </w:tc>
      </w:tr>
      <w:tr w:rsidR="00BF066C" w14:paraId="4F77F725" w14:textId="77777777" w:rsidTr="00B56063">
        <w:trPr>
          <w:trHeight w:val="108"/>
        </w:trPr>
        <w:tc>
          <w:tcPr>
            <w:tcW w:w="615" w:type="dxa"/>
            <w:vAlign w:val="center"/>
          </w:tcPr>
          <w:p w14:paraId="5DFA5672" w14:textId="719C6296" w:rsidR="00BF066C" w:rsidRDefault="00000000">
            <w:pPr>
              <w:jc w:val="center"/>
              <w:rPr>
                <w:rFonts w:ascii="宋体" w:eastAsia="宋体" w:hAnsi="宋体" w:cs="宋体"/>
              </w:rPr>
            </w:pPr>
            <w:r>
              <w:rPr>
                <w:rFonts w:ascii="宋体" w:eastAsia="宋体" w:hAnsi="宋体" w:cs="宋体" w:hint="eastAsia"/>
              </w:rPr>
              <w:t>1</w:t>
            </w:r>
            <w:r w:rsidR="00B56063">
              <w:rPr>
                <w:rFonts w:ascii="宋体" w:eastAsia="宋体" w:hAnsi="宋体" w:cs="宋体"/>
              </w:rPr>
              <w:t>4</w:t>
            </w:r>
          </w:p>
        </w:tc>
        <w:tc>
          <w:tcPr>
            <w:tcW w:w="1260" w:type="dxa"/>
            <w:vAlign w:val="center"/>
          </w:tcPr>
          <w:p w14:paraId="67D32DC7" w14:textId="77777777" w:rsidR="00BF066C" w:rsidRDefault="00000000">
            <w:pPr>
              <w:jc w:val="center"/>
              <w:rPr>
                <w:rFonts w:ascii="宋体" w:eastAsia="宋体" w:hAnsi="宋体" w:cs="宋体"/>
              </w:rPr>
            </w:pPr>
            <w:r>
              <w:rPr>
                <w:rFonts w:ascii="宋体" w:eastAsia="宋体" w:hAnsi="宋体" w:cs="宋体" w:hint="eastAsia"/>
              </w:rPr>
              <w:t>合计</w:t>
            </w:r>
          </w:p>
        </w:tc>
        <w:tc>
          <w:tcPr>
            <w:tcW w:w="7995" w:type="dxa"/>
            <w:gridSpan w:val="6"/>
            <w:vAlign w:val="center"/>
          </w:tcPr>
          <w:p w14:paraId="2B900762" w14:textId="102F73AE" w:rsidR="00BF066C" w:rsidRDefault="00BF066C">
            <w:pPr>
              <w:jc w:val="center"/>
              <w:rPr>
                <w:rFonts w:ascii="宋体" w:eastAsia="宋体" w:hAnsi="宋体" w:cs="宋体"/>
              </w:rPr>
            </w:pPr>
          </w:p>
        </w:tc>
      </w:tr>
    </w:tbl>
    <w:p w14:paraId="4851174A" w14:textId="77777777" w:rsidR="00BF066C" w:rsidRDefault="00BF066C">
      <w:pPr>
        <w:rPr>
          <w:rFonts w:ascii="宋体" w:eastAsia="宋体" w:hAnsi="宋体" w:cs="宋体"/>
        </w:rPr>
      </w:pPr>
    </w:p>
    <w:sectPr w:rsidR="00BF0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87" w:usb1="288F000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C14B"/>
    <w:multiLevelType w:val="singleLevel"/>
    <w:tmpl w:val="20B9C14B"/>
    <w:lvl w:ilvl="0">
      <w:start w:val="1"/>
      <w:numFmt w:val="decimal"/>
      <w:suff w:val="nothing"/>
      <w:lvlText w:val="%1、"/>
      <w:lvlJc w:val="left"/>
    </w:lvl>
  </w:abstractNum>
  <w:abstractNum w:abstractNumId="1" w15:restartNumberingAfterBreak="0">
    <w:nsid w:val="2A67EA16"/>
    <w:multiLevelType w:val="singleLevel"/>
    <w:tmpl w:val="2A67EA16"/>
    <w:lvl w:ilvl="0">
      <w:start w:val="1"/>
      <w:numFmt w:val="decimal"/>
      <w:suff w:val="nothing"/>
      <w:lvlText w:val="%1、"/>
      <w:lvlJc w:val="left"/>
    </w:lvl>
  </w:abstractNum>
  <w:abstractNum w:abstractNumId="2" w15:restartNumberingAfterBreak="0">
    <w:nsid w:val="347C2B67"/>
    <w:multiLevelType w:val="singleLevel"/>
    <w:tmpl w:val="347C2B67"/>
    <w:lvl w:ilvl="0">
      <w:start w:val="1"/>
      <w:numFmt w:val="decimal"/>
      <w:suff w:val="nothing"/>
      <w:lvlText w:val="%1、"/>
      <w:lvlJc w:val="left"/>
    </w:lvl>
  </w:abstractNum>
  <w:num w:numId="1" w16cid:durableId="745348769">
    <w:abstractNumId w:val="1"/>
  </w:num>
  <w:num w:numId="2" w16cid:durableId="474372723">
    <w:abstractNumId w:val="2"/>
  </w:num>
  <w:num w:numId="3" w16cid:durableId="172270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RhOTA2NDIyNjc1YWJhMDQxYjJiY2MwNWM0ZmIzM2YifQ=="/>
  </w:docVars>
  <w:rsids>
    <w:rsidRoot w:val="009F0265"/>
    <w:rsid w:val="00036D12"/>
    <w:rsid w:val="000701E4"/>
    <w:rsid w:val="000D0C66"/>
    <w:rsid w:val="0016126E"/>
    <w:rsid w:val="00176E21"/>
    <w:rsid w:val="001B42D7"/>
    <w:rsid w:val="001C7477"/>
    <w:rsid w:val="00214117"/>
    <w:rsid w:val="00391AE0"/>
    <w:rsid w:val="003A137C"/>
    <w:rsid w:val="00410141"/>
    <w:rsid w:val="00454B8C"/>
    <w:rsid w:val="00496664"/>
    <w:rsid w:val="004E7054"/>
    <w:rsid w:val="006139FB"/>
    <w:rsid w:val="00614AAF"/>
    <w:rsid w:val="0061713B"/>
    <w:rsid w:val="00647750"/>
    <w:rsid w:val="0069213D"/>
    <w:rsid w:val="00720956"/>
    <w:rsid w:val="007A2491"/>
    <w:rsid w:val="007A739C"/>
    <w:rsid w:val="007B6A4D"/>
    <w:rsid w:val="007E02BD"/>
    <w:rsid w:val="007E1153"/>
    <w:rsid w:val="008D3A7C"/>
    <w:rsid w:val="008E17CC"/>
    <w:rsid w:val="00994E4C"/>
    <w:rsid w:val="009A1F2E"/>
    <w:rsid w:val="009F0265"/>
    <w:rsid w:val="00A57EC6"/>
    <w:rsid w:val="00B1301A"/>
    <w:rsid w:val="00B56063"/>
    <w:rsid w:val="00BF066C"/>
    <w:rsid w:val="00C9750D"/>
    <w:rsid w:val="00CA3483"/>
    <w:rsid w:val="00D24408"/>
    <w:rsid w:val="00DD2A38"/>
    <w:rsid w:val="00DE7BAC"/>
    <w:rsid w:val="00E35D2D"/>
    <w:rsid w:val="00E644EF"/>
    <w:rsid w:val="00E72C0B"/>
    <w:rsid w:val="00EE754E"/>
    <w:rsid w:val="00F4093E"/>
    <w:rsid w:val="00FA1E7E"/>
    <w:rsid w:val="00FB49B9"/>
    <w:rsid w:val="0120782F"/>
    <w:rsid w:val="06564170"/>
    <w:rsid w:val="07DB528B"/>
    <w:rsid w:val="087C0589"/>
    <w:rsid w:val="088A2781"/>
    <w:rsid w:val="090146C5"/>
    <w:rsid w:val="0FF02034"/>
    <w:rsid w:val="18011FCD"/>
    <w:rsid w:val="1A0C111B"/>
    <w:rsid w:val="1B8F4548"/>
    <w:rsid w:val="205C3A56"/>
    <w:rsid w:val="25964C18"/>
    <w:rsid w:val="277D1F20"/>
    <w:rsid w:val="2B2E3203"/>
    <w:rsid w:val="2F2B1222"/>
    <w:rsid w:val="3AF15E37"/>
    <w:rsid w:val="3D7816EB"/>
    <w:rsid w:val="3F764C27"/>
    <w:rsid w:val="440779D5"/>
    <w:rsid w:val="512B6E68"/>
    <w:rsid w:val="51494DBC"/>
    <w:rsid w:val="52CF4DE8"/>
    <w:rsid w:val="55B25CDA"/>
    <w:rsid w:val="5BD51155"/>
    <w:rsid w:val="5BE6070E"/>
    <w:rsid w:val="61C04512"/>
    <w:rsid w:val="62DF7FAD"/>
    <w:rsid w:val="6D253E2C"/>
    <w:rsid w:val="6F012FFF"/>
    <w:rsid w:val="6FDA0493"/>
    <w:rsid w:val="708D27AD"/>
    <w:rsid w:val="70CD1E17"/>
    <w:rsid w:val="75A15D6A"/>
    <w:rsid w:val="75BA56F5"/>
    <w:rsid w:val="76774E33"/>
    <w:rsid w:val="774D4004"/>
    <w:rsid w:val="7BDC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6A86"/>
  <w15:docId w15:val="{AE5C3FF7-3F48-4BBD-806F-9CC75B96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font11">
    <w:name w:val="font11"/>
    <w:basedOn w:val="a0"/>
    <w:rPr>
      <w:rFonts w:ascii="宋体" w:eastAsia="宋体" w:hAnsi="宋体" w:cs="宋体" w:hint="eastAsia"/>
      <w:color w:val="000000"/>
      <w:sz w:val="18"/>
      <w:szCs w:val="18"/>
      <w:u w:val="none"/>
    </w:rPr>
  </w:style>
  <w:style w:type="character" w:customStyle="1" w:styleId="font21">
    <w:name w:val="font21"/>
    <w:basedOn w:val="a0"/>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817</Words>
  <Characters>4658</Characters>
  <Application>Microsoft Office Word</Application>
  <DocSecurity>0</DocSecurity>
  <Lines>38</Lines>
  <Paragraphs>10</Paragraphs>
  <ScaleCrop>false</ScaleCrop>
  <Company>微软中国</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宇坤</cp:lastModifiedBy>
  <cp:revision>4</cp:revision>
  <cp:lastPrinted>2022-03-17T03:05:00Z</cp:lastPrinted>
  <dcterms:created xsi:type="dcterms:W3CDTF">2022-06-13T06:45:00Z</dcterms:created>
  <dcterms:modified xsi:type="dcterms:W3CDTF">2022-07-14T08:34:00Z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4C7F3637C5064BC2A74F682B082E8962</vt:lpwstr>
  </property>
</Properties>
</file>