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firstLineChars="0"/>
        <w:rPr>
          <w:rFonts w:ascii="黑体" w:eastAsia="黑体" w:cs="仿宋"/>
          <w:color w:val="auto"/>
        </w:rPr>
      </w:pPr>
      <w:r>
        <w:rPr>
          <w:rFonts w:hint="eastAsia" w:ascii="黑体" w:eastAsia="黑体" w:cs="仿宋"/>
          <w:color w:val="auto"/>
        </w:rPr>
        <w:t>附件5</w:t>
      </w:r>
      <w:bookmarkStart w:id="0" w:name="_GoBack"/>
      <w:bookmarkEnd w:id="0"/>
    </w:p>
    <w:p>
      <w:pPr>
        <w:spacing w:line="360" w:lineRule="auto"/>
        <w:jc w:val="center"/>
        <w:outlineLvl w:val="0"/>
        <w:rPr>
          <w:rFonts w:ascii="方正小标宋简体" w:hAnsi="仿宋" w:eastAsia="方正小标宋简体" w:cs="仿宋"/>
          <w:sz w:val="36"/>
          <w:szCs w:val="36"/>
        </w:rPr>
      </w:pPr>
      <w:r>
        <w:rPr>
          <w:rFonts w:hint="eastAsia" w:ascii="方正小标宋简体" w:hAnsi="仿宋" w:eastAsia="方正小标宋简体" w:cs="仿宋"/>
          <w:sz w:val="36"/>
          <w:szCs w:val="36"/>
        </w:rPr>
        <w:t>优秀阅读型院系申报表</w:t>
      </w:r>
    </w:p>
    <w:p>
      <w:pPr>
        <w:spacing w:line="360" w:lineRule="auto"/>
        <w:jc w:val="center"/>
        <w:outlineLvl w:val="0"/>
        <w:rPr>
          <w:rFonts w:ascii="仿宋_GB2312" w:hAnsi="仿宋" w:eastAsia="仿宋_GB2312" w:cs="仿宋"/>
          <w:sz w:val="32"/>
          <w:szCs w:val="32"/>
        </w:rPr>
      </w:pPr>
      <w:r>
        <w:rPr>
          <w:rFonts w:hint="eastAsia" w:ascii="仿宋_GB2312" w:hAnsi="仿宋" w:eastAsia="仿宋_GB2312" w:cs="仿宋"/>
          <w:sz w:val="32"/>
          <w:szCs w:val="32"/>
        </w:rPr>
        <w:t>（      年）</w:t>
      </w:r>
    </w:p>
    <w:p>
      <w:pPr>
        <w:spacing w:line="360" w:lineRule="auto"/>
        <w:ind w:right="360"/>
        <w:jc w:val="center"/>
        <w:rPr>
          <w:rFonts w:ascii="仿宋_GB2312" w:hAnsi="仿宋" w:eastAsia="仿宋_GB2312" w:cs="仿宋"/>
          <w:sz w:val="32"/>
          <w:szCs w:val="32"/>
        </w:rPr>
      </w:pPr>
      <w:r>
        <w:rPr>
          <w:rFonts w:hint="eastAsia" w:ascii="仿宋_GB2312" w:hAnsi="仿宋" w:eastAsia="仿宋_GB2312" w:cs="仿宋"/>
          <w:sz w:val="32"/>
          <w:szCs w:val="32"/>
        </w:rPr>
        <w:t xml:space="preserve">                    填表时间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w:t>
      </w:r>
    </w:p>
    <w:tbl>
      <w:tblPr>
        <w:tblStyle w:val="2"/>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851"/>
        <w:gridCol w:w="170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338"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院    系</w:t>
            </w:r>
          </w:p>
        </w:tc>
        <w:tc>
          <w:tcPr>
            <w:tcW w:w="1851" w:type="dxa"/>
            <w:vAlign w:val="center"/>
          </w:tcPr>
          <w:p>
            <w:pPr>
              <w:spacing w:line="360" w:lineRule="auto"/>
              <w:jc w:val="center"/>
              <w:rPr>
                <w:rFonts w:ascii="仿宋" w:hAnsi="仿宋" w:eastAsia="仿宋" w:cs="仿宋"/>
                <w:sz w:val="24"/>
              </w:rPr>
            </w:pPr>
          </w:p>
        </w:tc>
        <w:tc>
          <w:tcPr>
            <w:tcW w:w="1705"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负责申报人姓名、联系方式</w:t>
            </w:r>
          </w:p>
        </w:tc>
        <w:tc>
          <w:tcPr>
            <w:tcW w:w="236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338"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院系教师荐读</w:t>
            </w:r>
          </w:p>
          <w:p>
            <w:pPr>
              <w:spacing w:line="360" w:lineRule="auto"/>
              <w:jc w:val="center"/>
              <w:rPr>
                <w:rFonts w:ascii="仿宋" w:hAnsi="仿宋" w:eastAsia="仿宋" w:cs="仿宋"/>
                <w:sz w:val="24"/>
              </w:rPr>
            </w:pPr>
            <w:r>
              <w:rPr>
                <w:rFonts w:hint="eastAsia" w:ascii="仿宋" w:hAnsi="仿宋" w:eastAsia="仿宋" w:cs="仿宋"/>
                <w:b/>
                <w:bCs/>
                <w:sz w:val="24"/>
              </w:rPr>
              <w:t>活动参与情况</w:t>
            </w:r>
          </w:p>
        </w:tc>
        <w:tc>
          <w:tcPr>
            <w:tcW w:w="5922"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38"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院系教师参与图书馆培训活动情况</w:t>
            </w:r>
          </w:p>
        </w:tc>
        <w:tc>
          <w:tcPr>
            <w:tcW w:w="5922"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8"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院系教师参与馆藏文献荐购情况</w:t>
            </w:r>
          </w:p>
        </w:tc>
        <w:tc>
          <w:tcPr>
            <w:tcW w:w="5922"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338"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院系意见</w:t>
            </w:r>
          </w:p>
        </w:tc>
        <w:tc>
          <w:tcPr>
            <w:tcW w:w="5922" w:type="dxa"/>
            <w:gridSpan w:val="3"/>
          </w:tcPr>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2338"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图书馆意见</w:t>
            </w:r>
          </w:p>
        </w:tc>
        <w:tc>
          <w:tcPr>
            <w:tcW w:w="5922" w:type="dxa"/>
            <w:gridSpan w:val="3"/>
          </w:tcPr>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2338"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备  注</w:t>
            </w:r>
          </w:p>
        </w:tc>
        <w:tc>
          <w:tcPr>
            <w:tcW w:w="5922" w:type="dxa"/>
            <w:gridSpan w:val="3"/>
          </w:tcPr>
          <w:p>
            <w:pPr>
              <w:spacing w:line="360" w:lineRule="auto"/>
              <w:jc w:val="left"/>
              <w:rPr>
                <w:rFonts w:ascii="仿宋" w:hAnsi="仿宋" w:eastAsia="仿宋" w:cs="仿宋"/>
                <w:sz w:val="24"/>
              </w:rPr>
            </w:pPr>
            <w:r>
              <w:rPr>
                <w:rFonts w:hint="eastAsia" w:ascii="仿宋" w:hAnsi="仿宋" w:eastAsia="仿宋" w:cs="仿宋"/>
                <w:sz w:val="24"/>
              </w:rPr>
              <w:t>1.书院请核实材料，并签字盖章；</w:t>
            </w:r>
          </w:p>
          <w:p>
            <w:pPr>
              <w:spacing w:line="360" w:lineRule="auto"/>
              <w:jc w:val="left"/>
              <w:rPr>
                <w:rFonts w:ascii="仿宋" w:hAnsi="仿宋" w:eastAsia="仿宋" w:cs="仿宋"/>
                <w:sz w:val="24"/>
              </w:rPr>
            </w:pPr>
            <w:r>
              <w:rPr>
                <w:rFonts w:hint="eastAsia" w:ascii="仿宋" w:hAnsi="仿宋" w:eastAsia="仿宋" w:cs="仿宋"/>
                <w:sz w:val="24"/>
              </w:rPr>
              <w:t>2.书院组织阅读推广活动和参与图书馆阅读推广活动及获奖情况需提供相关支撑材料，支撑材料与本表格一并提交。</w:t>
            </w:r>
          </w:p>
          <w:p>
            <w:pPr>
              <w:spacing w:line="360" w:lineRule="auto"/>
              <w:jc w:val="left"/>
              <w:rPr>
                <w:rFonts w:ascii="仿宋" w:hAnsi="仿宋" w:eastAsia="仿宋" w:cs="仿宋"/>
                <w:sz w:val="24"/>
              </w:rPr>
            </w:pPr>
            <w:r>
              <w:rPr>
                <w:rFonts w:hint="eastAsia" w:ascii="仿宋" w:hAnsi="仿宋" w:eastAsia="仿宋" w:cs="仿宋"/>
                <w:sz w:val="24"/>
              </w:rPr>
              <w:t>3.不按时填写申报表的书院，视为自动弃权，资格顺延。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1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汇编正文"/>
    <w:basedOn w:val="1"/>
    <w:qFormat/>
    <w:uiPriority w:val="0"/>
    <w:pPr>
      <w:ind w:firstLine="640" w:firstLineChars="200"/>
    </w:pPr>
    <w:rPr>
      <w:rFonts w:ascii="仿宋_GB2312" w:hAnsi="黑体" w:eastAsia="仿宋_GB2312" w:cs="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2022-03-11T08:52:06Z</dcterms:created>
  <dc:creator>Administrator</dc:creator>
  <cp:lastModifiedBy>Sweet J baby童品</cp:lastModifiedBy>
  <dcterms:modified xsi:type="dcterms:W3CDTF">2022-03-11T08:52:15Z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86E1461E5F024923B8DE045A00C0895C</vt:lpwstr>
  </property>
</Properties>
</file>